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7E16F" w14:textId="77777777" w:rsidR="00BB016A" w:rsidRPr="00BB016A" w:rsidRDefault="00BB016A" w:rsidP="00BB016A">
      <w:pPr>
        <w:pStyle w:val="Heading1"/>
        <w:jc w:val="center"/>
        <w:rPr>
          <w:sz w:val="52"/>
          <w:szCs w:val="52"/>
          <w:lang w:val="en-AU"/>
        </w:rPr>
      </w:pPr>
      <w:r w:rsidRPr="00BB016A">
        <w:rPr>
          <w:sz w:val="52"/>
          <w:szCs w:val="52"/>
          <w:lang w:val="en-AU"/>
        </w:rPr>
        <w:t xml:space="preserve">GEMS Air Conditioner Simulator Authorisation </w:t>
      </w:r>
      <w:r w:rsidR="006516E1">
        <w:rPr>
          <w:sz w:val="52"/>
          <w:szCs w:val="52"/>
          <w:lang w:val="en-AU"/>
        </w:rPr>
        <w:t>Form</w:t>
      </w:r>
    </w:p>
    <w:p w14:paraId="574740B0" w14:textId="77777777" w:rsidR="00BB016A" w:rsidRPr="00BB016A" w:rsidRDefault="00BB016A" w:rsidP="00BB016A">
      <w:pPr>
        <w:rPr>
          <w:rFonts w:eastAsiaTheme="majorEastAsia"/>
        </w:rPr>
      </w:pPr>
    </w:p>
    <w:p w14:paraId="63898982" w14:textId="77777777" w:rsidR="00BB016A" w:rsidRPr="00BB016A" w:rsidRDefault="00BB016A" w:rsidP="00BB016A">
      <w:pPr>
        <w:pStyle w:val="Heading2"/>
        <w:rPr>
          <w:rFonts w:eastAsiaTheme="majorEastAsia"/>
          <w:lang w:val="en-AU"/>
        </w:rPr>
      </w:pPr>
      <w:r w:rsidRPr="00BB016A">
        <w:rPr>
          <w:rFonts w:eastAsiaTheme="majorEastAsia"/>
          <w:lang w:val="en-AU"/>
        </w:rPr>
        <w:t>1. Purpose</w:t>
      </w:r>
    </w:p>
    <w:p w14:paraId="2E6D3DCF" w14:textId="77777777" w:rsidR="00BB016A" w:rsidRDefault="00BB016A" w:rsidP="00BB016A">
      <w:pPr>
        <w:pStyle w:val="Heading2"/>
        <w:rPr>
          <w:rFonts w:ascii="Calibri Light" w:eastAsiaTheme="minorEastAsia" w:hAnsi="Calibri Light" w:cs="Calibri Light"/>
          <w:b w:val="0"/>
          <w:bCs w:val="0"/>
          <w:color w:val="auto"/>
          <w:sz w:val="22"/>
          <w:lang w:val="en-AU"/>
        </w:rPr>
      </w:pPr>
      <w:r w:rsidRPr="008F1BA5">
        <w:rPr>
          <w:rFonts w:ascii="Calibri Light" w:eastAsiaTheme="minorEastAsia" w:hAnsi="Calibri Light" w:cs="Calibri Light"/>
          <w:b w:val="0"/>
          <w:bCs w:val="0"/>
          <w:color w:val="auto"/>
          <w:sz w:val="22"/>
          <w:lang w:val="en-AU"/>
        </w:rPr>
        <w:t>This document is to be used by companies wishing to submit software to the Greenhouse and Energy Minimum Standards (GEMS) Act 2012 Regulator for authorisation under the Greenhouse and Energy Minimum Standards (Air Conditioners up to 65kW) Determination 2019 and (Air Conditioners above 65kW) Determination 2022, Schedule 2.3 (5).</w:t>
      </w:r>
    </w:p>
    <w:p w14:paraId="2FE8F229" w14:textId="77777777" w:rsidR="008F1BA5" w:rsidRPr="008F1BA5" w:rsidRDefault="008F1BA5" w:rsidP="008F1BA5">
      <w:pPr>
        <w:rPr>
          <w:rFonts w:eastAsiaTheme="minorEastAsia"/>
        </w:rPr>
      </w:pPr>
    </w:p>
    <w:p w14:paraId="169EDF12" w14:textId="77777777" w:rsidR="00BB016A" w:rsidRPr="00BB016A" w:rsidRDefault="00BB016A" w:rsidP="00BB016A">
      <w:pPr>
        <w:pStyle w:val="Heading2"/>
        <w:rPr>
          <w:lang w:val="en-AU"/>
        </w:rPr>
      </w:pPr>
      <w:r w:rsidRPr="00BB016A">
        <w:rPr>
          <w:lang w:val="en-AU"/>
        </w:rPr>
        <w:t xml:space="preserve">2. </w:t>
      </w:r>
      <w:r>
        <w:rPr>
          <w:lang w:val="en-AU"/>
        </w:rPr>
        <w:t>Instruction</w:t>
      </w:r>
      <w:r w:rsidRPr="00BB016A">
        <w:rPr>
          <w:lang w:val="en-AU"/>
        </w:rPr>
        <w:t xml:space="preserve"> </w:t>
      </w:r>
    </w:p>
    <w:p w14:paraId="2934B897" w14:textId="3B38DC68" w:rsidR="008F1BA5" w:rsidRDefault="00BB016A" w:rsidP="00BB016A">
      <w:pPr>
        <w:rPr>
          <w:rFonts w:ascii="Calibri Light" w:eastAsiaTheme="minorEastAsia" w:hAnsi="Calibri Light" w:cs="Calibri Light"/>
        </w:rPr>
      </w:pPr>
      <w:r w:rsidRPr="008F1BA5">
        <w:rPr>
          <w:rFonts w:ascii="Calibri Light" w:eastAsiaTheme="minorEastAsia" w:hAnsi="Calibri Light" w:cs="Calibri Light"/>
        </w:rPr>
        <w:t xml:space="preserve">To complete this form, you will need </w:t>
      </w:r>
      <w:r w:rsidR="00F109E4">
        <w:rPr>
          <w:rFonts w:ascii="Calibri Light" w:eastAsiaTheme="minorEastAsia" w:hAnsi="Calibri Light" w:cs="Calibri Light"/>
        </w:rPr>
        <w:t xml:space="preserve">to provide </w:t>
      </w:r>
      <w:r w:rsidR="002A4A5D">
        <w:rPr>
          <w:rFonts w:ascii="Calibri Light" w:eastAsiaTheme="minorEastAsia" w:hAnsi="Calibri Light" w:cs="Calibri Light"/>
        </w:rPr>
        <w:t>details</w:t>
      </w:r>
      <w:r w:rsidR="00F109E4">
        <w:rPr>
          <w:rFonts w:ascii="Calibri Light" w:eastAsiaTheme="minorEastAsia" w:hAnsi="Calibri Light" w:cs="Calibri Light"/>
        </w:rPr>
        <w:t xml:space="preserve"> </w:t>
      </w:r>
      <w:r w:rsidR="00141F4A">
        <w:rPr>
          <w:rFonts w:ascii="Calibri Light" w:eastAsiaTheme="minorEastAsia" w:hAnsi="Calibri Light" w:cs="Calibri Light"/>
        </w:rPr>
        <w:t>as to the capabilities of the simulation software seeking authorisation.</w:t>
      </w:r>
      <w:r w:rsidR="002A4A5D">
        <w:rPr>
          <w:rFonts w:ascii="Calibri Light" w:eastAsiaTheme="minorEastAsia" w:hAnsi="Calibri Light" w:cs="Calibri Light"/>
        </w:rPr>
        <w:t xml:space="preserve"> </w:t>
      </w:r>
      <w:r w:rsidR="00E6368D">
        <w:rPr>
          <w:rFonts w:ascii="Calibri Light" w:eastAsiaTheme="minorEastAsia" w:hAnsi="Calibri Light" w:cs="Calibri Light"/>
        </w:rPr>
        <w:t>Once the form below is complete</w:t>
      </w:r>
      <w:r w:rsidR="00141F4A">
        <w:rPr>
          <w:rFonts w:ascii="Calibri Light" w:eastAsiaTheme="minorEastAsia" w:hAnsi="Calibri Light" w:cs="Calibri Light"/>
        </w:rPr>
        <w:t xml:space="preserve"> you are required to</w:t>
      </w:r>
      <w:r w:rsidR="00240818">
        <w:rPr>
          <w:rFonts w:ascii="Calibri Light" w:eastAsiaTheme="minorEastAsia" w:hAnsi="Calibri Light" w:cs="Calibri Light"/>
        </w:rPr>
        <w:t xml:space="preserve"> </w:t>
      </w:r>
      <w:r w:rsidR="00033D04">
        <w:rPr>
          <w:rFonts w:ascii="Calibri Light" w:eastAsiaTheme="minorEastAsia" w:hAnsi="Calibri Light" w:cs="Calibri Light"/>
        </w:rPr>
        <w:t>u</w:t>
      </w:r>
      <w:r w:rsidR="006516E1" w:rsidRPr="008F1BA5">
        <w:rPr>
          <w:rFonts w:ascii="Calibri Light" w:eastAsiaTheme="minorEastAsia" w:hAnsi="Calibri Light" w:cs="Calibri Light"/>
        </w:rPr>
        <w:t>pload th</w:t>
      </w:r>
      <w:r w:rsidR="00EE4F9D">
        <w:rPr>
          <w:rFonts w:ascii="Calibri Light" w:eastAsiaTheme="minorEastAsia" w:hAnsi="Calibri Light" w:cs="Calibri Light"/>
        </w:rPr>
        <w:t>e</w:t>
      </w:r>
      <w:r w:rsidR="00141F4A">
        <w:rPr>
          <w:rFonts w:ascii="Calibri Light" w:eastAsiaTheme="minorEastAsia" w:hAnsi="Calibri Light" w:cs="Calibri Light"/>
        </w:rPr>
        <w:t xml:space="preserve"> attached</w:t>
      </w:r>
      <w:r w:rsidRPr="008F1BA5">
        <w:rPr>
          <w:rFonts w:ascii="Calibri Light" w:eastAsiaTheme="minorEastAsia" w:hAnsi="Calibri Light" w:cs="Calibri Light"/>
        </w:rPr>
        <w:t xml:space="preserve"> </w:t>
      </w:r>
      <w:r w:rsidR="004B04C6">
        <w:rPr>
          <w:rFonts w:ascii="Calibri Light" w:eastAsiaTheme="minorEastAsia" w:hAnsi="Calibri Light" w:cs="Calibri Light"/>
        </w:rPr>
        <w:t xml:space="preserve">form </w:t>
      </w:r>
      <w:r w:rsidR="006516E1" w:rsidRPr="008F1BA5">
        <w:rPr>
          <w:rFonts w:ascii="Calibri Light" w:eastAsiaTheme="minorEastAsia" w:hAnsi="Calibri Light" w:cs="Calibri Light"/>
        </w:rPr>
        <w:t xml:space="preserve">using </w:t>
      </w:r>
      <w:r w:rsidR="004B04C6">
        <w:rPr>
          <w:rFonts w:ascii="Calibri Light" w:eastAsiaTheme="minorEastAsia" w:hAnsi="Calibri Light" w:cs="Calibri Light"/>
        </w:rPr>
        <w:t xml:space="preserve">link below to </w:t>
      </w:r>
      <w:r w:rsidR="006516E1" w:rsidRPr="008F1BA5">
        <w:rPr>
          <w:rFonts w:ascii="Calibri Light" w:eastAsiaTheme="minorEastAsia" w:hAnsi="Calibri Light" w:cs="Calibri Light"/>
        </w:rPr>
        <w:t xml:space="preserve">the </w:t>
      </w:r>
      <w:r w:rsidR="00EE4F9D">
        <w:rPr>
          <w:rFonts w:ascii="Calibri Light" w:eastAsiaTheme="minorEastAsia" w:hAnsi="Calibri Light" w:cs="Calibri Light"/>
        </w:rPr>
        <w:t xml:space="preserve">GEMS </w:t>
      </w:r>
      <w:r w:rsidR="006516E1" w:rsidRPr="008F1BA5">
        <w:rPr>
          <w:rFonts w:ascii="Calibri Light" w:eastAsiaTheme="minorEastAsia" w:hAnsi="Calibri Light" w:cs="Calibri Light"/>
        </w:rPr>
        <w:t>contact form</w:t>
      </w:r>
      <w:r w:rsidR="004B04C6">
        <w:rPr>
          <w:rFonts w:ascii="Calibri Light" w:eastAsiaTheme="minorEastAsia" w:hAnsi="Calibri Light" w:cs="Calibri Light"/>
        </w:rPr>
        <w:t>. P</w:t>
      </w:r>
      <w:r w:rsidR="00EE4F9D">
        <w:rPr>
          <w:rFonts w:ascii="Calibri Light" w:eastAsiaTheme="minorEastAsia" w:hAnsi="Calibri Light" w:cs="Calibri Light"/>
        </w:rPr>
        <w:t>lease include the text</w:t>
      </w:r>
      <w:r w:rsidR="006516E1" w:rsidRPr="008F1BA5">
        <w:rPr>
          <w:rFonts w:ascii="Calibri Light" w:eastAsiaTheme="minorEastAsia" w:hAnsi="Calibri Light" w:cs="Calibri Light"/>
        </w:rPr>
        <w:t xml:space="preserve"> ‘Simulation Software Authorisation Request’ in the Details box: </w:t>
      </w:r>
    </w:p>
    <w:p w14:paraId="669A3D1D" w14:textId="77777777" w:rsidR="006516E1" w:rsidRDefault="00D86BE4" w:rsidP="00BB016A">
      <w:pPr>
        <w:rPr>
          <w:rFonts w:ascii="Calibri Light" w:eastAsiaTheme="minorEastAsia" w:hAnsi="Calibri Light" w:cs="Calibri Light"/>
          <w:sz w:val="20"/>
          <w:szCs w:val="20"/>
        </w:rPr>
      </w:pPr>
      <w:hyperlink r:id="rId7" w:history="1">
        <w:r w:rsidR="008F1BA5" w:rsidRPr="00C55276">
          <w:rPr>
            <w:rStyle w:val="Hyperlink"/>
            <w:rFonts w:ascii="Calibri Light" w:eastAsiaTheme="minorEastAsia" w:hAnsi="Calibri Light" w:cs="Calibri Light"/>
            <w:sz w:val="20"/>
            <w:szCs w:val="20"/>
          </w:rPr>
          <w:t>https://reg.energyrating.gov.au/application/contact/</w:t>
        </w:r>
      </w:hyperlink>
    </w:p>
    <w:p w14:paraId="46276D95" w14:textId="77777777" w:rsidR="008F1BA5" w:rsidRDefault="008F1BA5" w:rsidP="00BB016A">
      <w:pPr>
        <w:rPr>
          <w:rFonts w:ascii="Calibri Light" w:eastAsiaTheme="minorEastAsia" w:hAnsi="Calibri Light" w:cs="Calibri Light"/>
          <w:sz w:val="20"/>
          <w:szCs w:val="20"/>
        </w:rPr>
      </w:pPr>
    </w:p>
    <w:p w14:paraId="71A3C41E" w14:textId="77777777" w:rsidR="00BB016A" w:rsidRPr="008F1BA5" w:rsidRDefault="008F1BA5" w:rsidP="008F1BA5">
      <w:pPr>
        <w:pStyle w:val="Heading2"/>
        <w:rPr>
          <w:lang w:val="en-AU"/>
        </w:rPr>
      </w:pPr>
      <w:r>
        <w:rPr>
          <w:lang w:val="en-AU"/>
        </w:rPr>
        <w:t>3</w:t>
      </w:r>
      <w:r w:rsidRPr="00BB016A">
        <w:rPr>
          <w:lang w:val="en-AU"/>
        </w:rPr>
        <w:t xml:space="preserve">. </w:t>
      </w:r>
      <w:r>
        <w:rPr>
          <w:lang w:val="en-AU"/>
        </w:rPr>
        <w:t>Detailed Information (Please fill in below)</w:t>
      </w:r>
      <w:r w:rsidRPr="00BB016A">
        <w:rPr>
          <w:lang w:val="en-AU"/>
        </w:rPr>
        <w:t xml:space="preserve"> </w:t>
      </w:r>
    </w:p>
    <w:tbl>
      <w:tblPr>
        <w:tblStyle w:val="TableGrid"/>
        <w:tblpPr w:leftFromText="180" w:rightFromText="180" w:vertAnchor="text" w:tblpY="1"/>
        <w:tblOverlap w:val="never"/>
        <w:tblW w:w="9252" w:type="dxa"/>
        <w:tblLook w:val="04A0" w:firstRow="1" w:lastRow="0" w:firstColumn="1" w:lastColumn="0" w:noHBand="0" w:noVBand="1"/>
      </w:tblPr>
      <w:tblGrid>
        <w:gridCol w:w="2263"/>
        <w:gridCol w:w="1240"/>
        <w:gridCol w:w="916"/>
        <w:gridCol w:w="2626"/>
        <w:gridCol w:w="2207"/>
      </w:tblGrid>
      <w:tr w:rsidR="00BB016A" w:rsidRPr="00BB016A" w14:paraId="65E525BF" w14:textId="77777777" w:rsidTr="00F34DC7">
        <w:trPr>
          <w:cantSplit/>
        </w:trPr>
        <w:tc>
          <w:tcPr>
            <w:tcW w:w="9252" w:type="dxa"/>
            <w:gridSpan w:val="5"/>
            <w:shd w:val="clear" w:color="auto" w:fill="D9D9D9" w:themeFill="background1" w:themeFillShade="D9"/>
          </w:tcPr>
          <w:p w14:paraId="32A7AEAE" w14:textId="77777777" w:rsidR="00BB016A" w:rsidRPr="008F1BA5" w:rsidRDefault="00BB016A">
            <w:pPr>
              <w:pStyle w:val="Heading1"/>
              <w:outlineLvl w:val="0"/>
              <w:rPr>
                <w:b w:val="0"/>
                <w:bCs w:val="0"/>
                <w:sz w:val="22"/>
                <w:lang w:val="en-AU"/>
              </w:rPr>
            </w:pPr>
            <w:r w:rsidRPr="008F1BA5">
              <w:rPr>
                <w:sz w:val="22"/>
                <w:lang w:val="en-AU"/>
              </w:rPr>
              <w:t xml:space="preserve">Administrative Information </w:t>
            </w:r>
          </w:p>
        </w:tc>
      </w:tr>
      <w:tr w:rsidR="00BB016A" w:rsidRPr="00BB016A" w14:paraId="46725CAC" w14:textId="77777777" w:rsidTr="00F34DC7">
        <w:trPr>
          <w:cantSplit/>
        </w:trPr>
        <w:tc>
          <w:tcPr>
            <w:tcW w:w="3503" w:type="dxa"/>
            <w:gridSpan w:val="2"/>
          </w:tcPr>
          <w:p w14:paraId="22E5F6BE" w14:textId="77777777" w:rsidR="00BB016A" w:rsidRPr="008F1BA5" w:rsidRDefault="00BB016A">
            <w:pPr>
              <w:rPr>
                <w:rFonts w:ascii="Calibri Light" w:hAnsi="Calibri Light" w:cs="Calibri Light"/>
              </w:rPr>
            </w:pPr>
          </w:p>
          <w:p w14:paraId="6B378F24" w14:textId="0224B657" w:rsidR="00BB016A" w:rsidRPr="008F1BA5" w:rsidRDefault="00240818">
            <w:pPr>
              <w:rPr>
                <w:rFonts w:ascii="Calibri Light" w:hAnsi="Calibri Light" w:cs="Calibri Light"/>
              </w:rPr>
            </w:pPr>
            <w:r>
              <w:rPr>
                <w:rFonts w:ascii="Calibri Light" w:hAnsi="Calibri Light" w:cs="Calibri Light"/>
              </w:rPr>
              <w:t xml:space="preserve">Your </w:t>
            </w:r>
            <w:r w:rsidR="00BB016A" w:rsidRPr="008F1BA5">
              <w:rPr>
                <w:rFonts w:ascii="Calibri Light" w:hAnsi="Calibri Light" w:cs="Calibri Light"/>
              </w:rPr>
              <w:t>Company</w:t>
            </w:r>
          </w:p>
          <w:p w14:paraId="4D7B5A27" w14:textId="77777777" w:rsidR="00BB016A" w:rsidRPr="008F1BA5" w:rsidRDefault="00BB016A">
            <w:pPr>
              <w:rPr>
                <w:rFonts w:ascii="Calibri Light" w:hAnsi="Calibri Light" w:cs="Calibri Light"/>
              </w:rPr>
            </w:pPr>
          </w:p>
        </w:tc>
        <w:tc>
          <w:tcPr>
            <w:tcW w:w="5749" w:type="dxa"/>
            <w:gridSpan w:val="3"/>
          </w:tcPr>
          <w:p w14:paraId="103E7099" w14:textId="73D6A853" w:rsidR="00BB016A" w:rsidRPr="008F1BA5" w:rsidRDefault="00BB016A">
            <w:pPr>
              <w:rPr>
                <w:rFonts w:ascii="Calibri Light" w:hAnsi="Calibri Light" w:cs="Calibri Light"/>
              </w:rPr>
            </w:pPr>
          </w:p>
        </w:tc>
      </w:tr>
      <w:tr w:rsidR="00BB016A" w:rsidRPr="00BB016A" w14:paraId="45D48664" w14:textId="77777777" w:rsidTr="00F34DC7">
        <w:trPr>
          <w:cantSplit/>
        </w:trPr>
        <w:tc>
          <w:tcPr>
            <w:tcW w:w="3503" w:type="dxa"/>
            <w:gridSpan w:val="2"/>
          </w:tcPr>
          <w:p w14:paraId="2C5A0A14" w14:textId="77777777" w:rsidR="00BB016A" w:rsidRPr="008F1BA5" w:rsidRDefault="00BB016A">
            <w:pPr>
              <w:rPr>
                <w:rFonts w:ascii="Calibri Light" w:hAnsi="Calibri Light" w:cs="Calibri Light"/>
              </w:rPr>
            </w:pPr>
          </w:p>
          <w:p w14:paraId="154161B5" w14:textId="77777777" w:rsidR="00BB016A" w:rsidRPr="008F1BA5" w:rsidRDefault="00BB016A">
            <w:pPr>
              <w:rPr>
                <w:rFonts w:ascii="Calibri Light" w:hAnsi="Calibri Light" w:cs="Calibri Light"/>
              </w:rPr>
            </w:pPr>
            <w:r w:rsidRPr="008F1BA5">
              <w:rPr>
                <w:rFonts w:ascii="Calibri Light" w:hAnsi="Calibri Light" w:cs="Calibri Light"/>
              </w:rPr>
              <w:t xml:space="preserve">Software Name and Version (referred to as </w:t>
            </w:r>
            <w:r w:rsidRPr="008F1BA5">
              <w:rPr>
                <w:rFonts w:ascii="Calibri Light" w:hAnsi="Calibri Light" w:cs="Calibri Light"/>
                <w:b/>
                <w:bCs/>
              </w:rPr>
              <w:t>The Package</w:t>
            </w:r>
            <w:r w:rsidRPr="008F1BA5">
              <w:rPr>
                <w:rFonts w:ascii="Calibri Light" w:hAnsi="Calibri Light" w:cs="Calibri Light"/>
              </w:rPr>
              <w:t>)</w:t>
            </w:r>
          </w:p>
          <w:p w14:paraId="084E1853" w14:textId="77777777" w:rsidR="00BB016A" w:rsidRPr="008F1BA5" w:rsidRDefault="00BB016A">
            <w:pPr>
              <w:rPr>
                <w:rFonts w:ascii="Calibri Light" w:hAnsi="Calibri Light" w:cs="Calibri Light"/>
              </w:rPr>
            </w:pPr>
          </w:p>
        </w:tc>
        <w:tc>
          <w:tcPr>
            <w:tcW w:w="5749" w:type="dxa"/>
            <w:gridSpan w:val="3"/>
          </w:tcPr>
          <w:p w14:paraId="3707EB24" w14:textId="77777777" w:rsidR="00BB016A" w:rsidRPr="008F1BA5" w:rsidRDefault="00BB016A">
            <w:pPr>
              <w:rPr>
                <w:rFonts w:ascii="Calibri Light" w:hAnsi="Calibri Light" w:cs="Calibri Light"/>
              </w:rPr>
            </w:pPr>
          </w:p>
        </w:tc>
      </w:tr>
      <w:tr w:rsidR="00BB016A" w:rsidRPr="008F1BA5" w14:paraId="0626BC9A" w14:textId="77777777" w:rsidTr="00F34DC7">
        <w:trPr>
          <w:cantSplit/>
        </w:trPr>
        <w:tc>
          <w:tcPr>
            <w:tcW w:w="9252" w:type="dxa"/>
            <w:gridSpan w:val="5"/>
          </w:tcPr>
          <w:p w14:paraId="649F235B" w14:textId="08E97121" w:rsidR="004B04C6" w:rsidRPr="002A4A5D" w:rsidRDefault="00BB016A">
            <w:pPr>
              <w:rPr>
                <w:rFonts w:asciiTheme="majorHAnsi" w:hAnsiTheme="majorHAnsi" w:cstheme="majorHAnsi"/>
              </w:rPr>
            </w:pPr>
            <w:r w:rsidRPr="008F1BA5">
              <w:rPr>
                <w:rFonts w:asciiTheme="majorHAnsi" w:hAnsiTheme="majorHAnsi" w:cstheme="majorHAnsi"/>
              </w:rPr>
              <w:t xml:space="preserve">Please </w:t>
            </w:r>
            <w:r w:rsidRPr="008F1BA5">
              <w:rPr>
                <w:rFonts w:asciiTheme="majorHAnsi" w:hAnsiTheme="majorHAnsi" w:cstheme="majorHAnsi"/>
                <w:b/>
                <w:bCs/>
              </w:rPr>
              <w:t>either</w:t>
            </w:r>
            <w:r w:rsidRPr="008F1BA5">
              <w:rPr>
                <w:rFonts w:asciiTheme="majorHAnsi" w:hAnsiTheme="majorHAnsi" w:cstheme="majorHAnsi"/>
              </w:rPr>
              <w:t xml:space="preserve"> select the kind of </w:t>
            </w:r>
            <w:r w:rsidR="008F1BA5">
              <w:rPr>
                <w:rFonts w:asciiTheme="majorHAnsi" w:hAnsiTheme="majorHAnsi" w:cstheme="majorHAnsi"/>
              </w:rPr>
              <w:t xml:space="preserve">air conditioner </w:t>
            </w:r>
            <w:r w:rsidRPr="008F1BA5">
              <w:rPr>
                <w:rFonts w:asciiTheme="majorHAnsi" w:hAnsiTheme="majorHAnsi" w:cstheme="majorHAnsi"/>
              </w:rPr>
              <w:t xml:space="preserve">product The Package is seeking authorisation for in Table 1, </w:t>
            </w:r>
            <w:r w:rsidRPr="008F1BA5">
              <w:rPr>
                <w:rFonts w:asciiTheme="majorHAnsi" w:hAnsiTheme="majorHAnsi" w:cstheme="majorHAnsi"/>
                <w:b/>
                <w:bCs/>
              </w:rPr>
              <w:t>or</w:t>
            </w:r>
            <w:r w:rsidRPr="008F1BA5">
              <w:rPr>
                <w:rFonts w:asciiTheme="majorHAnsi" w:hAnsiTheme="majorHAnsi" w:cstheme="majorHAnsi"/>
              </w:rPr>
              <w:t xml:space="preserve"> select the product classes The Package is seeking authorisation for in Table 2.</w:t>
            </w:r>
          </w:p>
          <w:p w14:paraId="2F076EBC" w14:textId="126121BF" w:rsidR="00686777" w:rsidRPr="008F1BA5" w:rsidRDefault="00686777">
            <w:pPr>
              <w:rPr>
                <w:rFonts w:asciiTheme="majorHAnsi" w:hAnsiTheme="majorHAnsi" w:cstheme="majorHAnsi"/>
                <w:i/>
                <w:iCs/>
                <w:sz w:val="20"/>
                <w:szCs w:val="20"/>
              </w:rPr>
            </w:pPr>
            <w:r>
              <w:rPr>
                <w:rFonts w:asciiTheme="majorHAnsi" w:hAnsiTheme="majorHAnsi" w:cstheme="majorHAnsi"/>
                <w:i/>
                <w:iCs/>
                <w:sz w:val="20"/>
                <w:szCs w:val="20"/>
              </w:rPr>
              <w:t xml:space="preserve">Notes: </w:t>
            </w:r>
          </w:p>
          <w:p w14:paraId="44A75F35" w14:textId="77777777" w:rsidR="00F13B19" w:rsidRDefault="00F13B19" w:rsidP="00F13B19">
            <w:pPr>
              <w:pStyle w:val="ListParagraph"/>
              <w:numPr>
                <w:ilvl w:val="0"/>
                <w:numId w:val="1"/>
              </w:numPr>
              <w:rPr>
                <w:rFonts w:asciiTheme="majorHAnsi" w:hAnsiTheme="majorHAnsi" w:cstheme="majorHAnsi"/>
                <w:i/>
                <w:iCs/>
                <w:sz w:val="20"/>
                <w:szCs w:val="20"/>
              </w:rPr>
            </w:pPr>
            <w:r>
              <w:rPr>
                <w:rFonts w:asciiTheme="majorHAnsi" w:hAnsiTheme="majorHAnsi" w:cstheme="majorHAnsi"/>
                <w:i/>
                <w:iCs/>
                <w:sz w:val="20"/>
                <w:szCs w:val="20"/>
              </w:rPr>
              <w:t>S</w:t>
            </w:r>
            <w:r w:rsidRPr="006C6FA0">
              <w:rPr>
                <w:rFonts w:asciiTheme="majorHAnsi" w:hAnsiTheme="majorHAnsi" w:cstheme="majorHAnsi"/>
                <w:i/>
                <w:iCs/>
                <w:sz w:val="20"/>
                <w:szCs w:val="20"/>
              </w:rPr>
              <w:t>imulation software may not be used to demonstrate compliance with the GEMS Act, Determination 2019 for product classes 3, 4, 22 or 23.</w:t>
            </w:r>
          </w:p>
          <w:p w14:paraId="4B1AB366" w14:textId="01FAADC8" w:rsidR="004B04C6" w:rsidRPr="004B04C6" w:rsidRDefault="00F13B19" w:rsidP="004B04C6">
            <w:pPr>
              <w:pStyle w:val="ListParagraph"/>
              <w:numPr>
                <w:ilvl w:val="0"/>
                <w:numId w:val="1"/>
              </w:numPr>
              <w:rPr>
                <w:rFonts w:asciiTheme="majorHAnsi" w:hAnsiTheme="majorHAnsi" w:cstheme="majorHAnsi"/>
                <w:i/>
                <w:iCs/>
                <w:sz w:val="20"/>
                <w:szCs w:val="20"/>
              </w:rPr>
            </w:pPr>
            <w:r>
              <w:rPr>
                <w:rFonts w:asciiTheme="majorHAnsi" w:hAnsiTheme="majorHAnsi" w:cstheme="majorHAnsi"/>
                <w:i/>
                <w:iCs/>
                <w:sz w:val="20"/>
                <w:szCs w:val="20"/>
              </w:rPr>
              <w:t>Simulation software must not be used to test noise (sound power), average true power factor or performance at temperature conditions H2 and H3.</w:t>
            </w:r>
          </w:p>
          <w:p w14:paraId="60A607E4" w14:textId="2507461B" w:rsidR="00F13B19" w:rsidRPr="009774B1" w:rsidRDefault="00F13B19" w:rsidP="00F13B19">
            <w:pPr>
              <w:pStyle w:val="ListParagraph"/>
              <w:numPr>
                <w:ilvl w:val="0"/>
                <w:numId w:val="1"/>
              </w:numPr>
              <w:rPr>
                <w:rFonts w:asciiTheme="majorHAnsi" w:hAnsiTheme="majorHAnsi" w:cstheme="majorHAnsi"/>
                <w:i/>
                <w:iCs/>
                <w:sz w:val="20"/>
                <w:szCs w:val="20"/>
              </w:rPr>
            </w:pPr>
            <w:r w:rsidRPr="009774B1">
              <w:rPr>
                <w:rFonts w:asciiTheme="majorHAnsi" w:hAnsiTheme="majorHAnsi" w:cstheme="majorHAnsi"/>
                <w:i/>
                <w:iCs/>
                <w:sz w:val="20"/>
                <w:szCs w:val="20"/>
              </w:rPr>
              <w:t xml:space="preserve">Simulation software may only be used for models of under 30kW capacity </w:t>
            </w:r>
            <w:r>
              <w:rPr>
                <w:rFonts w:asciiTheme="majorHAnsi" w:hAnsiTheme="majorHAnsi" w:cstheme="majorHAnsi"/>
                <w:i/>
                <w:iCs/>
                <w:sz w:val="20"/>
                <w:szCs w:val="20"/>
              </w:rPr>
              <w:t>if</w:t>
            </w:r>
            <w:r w:rsidR="00E066A9">
              <w:rPr>
                <w:rFonts w:asciiTheme="majorHAnsi" w:hAnsiTheme="majorHAnsi" w:cstheme="majorHAnsi"/>
                <w:i/>
                <w:iCs/>
                <w:sz w:val="20"/>
                <w:szCs w:val="20"/>
              </w:rPr>
              <w:t xml:space="preserve">; </w:t>
            </w:r>
            <w:r>
              <w:rPr>
                <w:rFonts w:asciiTheme="majorHAnsi" w:hAnsiTheme="majorHAnsi" w:cstheme="majorHAnsi"/>
                <w:i/>
                <w:iCs/>
                <w:sz w:val="20"/>
                <w:szCs w:val="20"/>
              </w:rPr>
              <w:t>they are not in product class</w:t>
            </w:r>
            <w:r w:rsidR="00E066A9">
              <w:rPr>
                <w:rFonts w:asciiTheme="majorHAnsi" w:hAnsiTheme="majorHAnsi" w:cstheme="majorHAnsi"/>
                <w:i/>
                <w:iCs/>
                <w:sz w:val="20"/>
                <w:szCs w:val="20"/>
              </w:rPr>
              <w:t>es</w:t>
            </w:r>
            <w:r>
              <w:rPr>
                <w:rFonts w:asciiTheme="majorHAnsi" w:hAnsiTheme="majorHAnsi" w:cstheme="majorHAnsi"/>
                <w:i/>
                <w:iCs/>
                <w:sz w:val="20"/>
                <w:szCs w:val="20"/>
              </w:rPr>
              <w:t xml:space="preserve"> 1 or 2 and</w:t>
            </w:r>
            <w:r w:rsidR="00E066A9">
              <w:rPr>
                <w:rFonts w:asciiTheme="majorHAnsi" w:hAnsiTheme="majorHAnsi" w:cstheme="majorHAnsi"/>
                <w:i/>
                <w:iCs/>
                <w:sz w:val="20"/>
                <w:szCs w:val="20"/>
              </w:rPr>
              <w:t xml:space="preserve"> total </w:t>
            </w:r>
            <w:r>
              <w:rPr>
                <w:rFonts w:asciiTheme="majorHAnsi" w:hAnsiTheme="majorHAnsi" w:cstheme="majorHAnsi"/>
                <w:i/>
                <w:iCs/>
                <w:sz w:val="20"/>
                <w:szCs w:val="20"/>
              </w:rPr>
              <w:t>sales of the model have been</w:t>
            </w:r>
            <w:r w:rsidR="00E066A9">
              <w:rPr>
                <w:rFonts w:asciiTheme="majorHAnsi" w:hAnsiTheme="majorHAnsi" w:cstheme="majorHAnsi"/>
                <w:i/>
                <w:iCs/>
                <w:sz w:val="20"/>
                <w:szCs w:val="20"/>
              </w:rPr>
              <w:t xml:space="preserve">, </w:t>
            </w:r>
            <w:r>
              <w:rPr>
                <w:rFonts w:asciiTheme="majorHAnsi" w:hAnsiTheme="majorHAnsi" w:cstheme="majorHAnsi"/>
                <w:i/>
                <w:iCs/>
                <w:sz w:val="20"/>
                <w:szCs w:val="20"/>
              </w:rPr>
              <w:t>or will be</w:t>
            </w:r>
            <w:r w:rsidR="00E066A9">
              <w:rPr>
                <w:rFonts w:asciiTheme="majorHAnsi" w:hAnsiTheme="majorHAnsi" w:cstheme="majorHAnsi"/>
                <w:i/>
                <w:iCs/>
                <w:sz w:val="20"/>
                <w:szCs w:val="20"/>
              </w:rPr>
              <w:t xml:space="preserve">, </w:t>
            </w:r>
            <w:r>
              <w:rPr>
                <w:rFonts w:asciiTheme="majorHAnsi" w:hAnsiTheme="majorHAnsi" w:cstheme="majorHAnsi"/>
                <w:i/>
                <w:iCs/>
                <w:sz w:val="20"/>
                <w:szCs w:val="20"/>
              </w:rPr>
              <w:t>less than 10 in the financial year which registration occurred</w:t>
            </w:r>
            <w:r w:rsidR="002F7C19">
              <w:rPr>
                <w:rFonts w:asciiTheme="majorHAnsi" w:hAnsiTheme="majorHAnsi" w:cstheme="majorHAnsi"/>
                <w:i/>
                <w:iCs/>
                <w:sz w:val="20"/>
                <w:szCs w:val="20"/>
              </w:rPr>
              <w:t xml:space="preserve"> and each subsequent financial year. </w:t>
            </w:r>
          </w:p>
          <w:p w14:paraId="5A76AB04" w14:textId="47D0583E" w:rsidR="00BB016A" w:rsidRPr="00686777" w:rsidRDefault="00252868" w:rsidP="00686777">
            <w:pPr>
              <w:pStyle w:val="ListParagraph"/>
              <w:numPr>
                <w:ilvl w:val="0"/>
                <w:numId w:val="1"/>
              </w:numPr>
              <w:rPr>
                <w:rFonts w:asciiTheme="majorHAnsi" w:hAnsiTheme="majorHAnsi" w:cstheme="majorHAnsi"/>
              </w:rPr>
            </w:pPr>
            <w:r>
              <w:rPr>
                <w:rFonts w:asciiTheme="majorHAnsi" w:hAnsiTheme="majorHAnsi" w:cstheme="majorHAnsi"/>
                <w:i/>
                <w:iCs/>
                <w:sz w:val="20"/>
                <w:szCs w:val="20"/>
              </w:rPr>
              <w:lastRenderedPageBreak/>
              <w:t>All m</w:t>
            </w:r>
            <w:r w:rsidR="00F13B19" w:rsidRPr="00E4775A">
              <w:rPr>
                <w:rFonts w:asciiTheme="majorHAnsi" w:hAnsiTheme="majorHAnsi" w:cstheme="majorHAnsi"/>
                <w:i/>
                <w:iCs/>
                <w:sz w:val="20"/>
                <w:szCs w:val="20"/>
              </w:rPr>
              <w:t>odels that use simulation software to demonstrate compliance may not display an energy rating label or icon.</w:t>
            </w:r>
          </w:p>
          <w:p w14:paraId="158B9392" w14:textId="77777777" w:rsidR="00BB016A" w:rsidRPr="008F1BA5" w:rsidRDefault="00BB016A">
            <w:pPr>
              <w:rPr>
                <w:rFonts w:asciiTheme="majorHAnsi" w:hAnsiTheme="majorHAnsi" w:cstheme="majorHAnsi"/>
                <w:i/>
                <w:iCs/>
                <w:sz w:val="20"/>
                <w:szCs w:val="20"/>
              </w:rPr>
            </w:pPr>
            <w:r w:rsidRPr="008F1BA5">
              <w:rPr>
                <w:rFonts w:asciiTheme="majorHAnsi" w:hAnsiTheme="majorHAnsi" w:cstheme="majorHAnsi"/>
                <w:i/>
                <w:iCs/>
                <w:sz w:val="20"/>
                <w:szCs w:val="20"/>
              </w:rPr>
              <w:t xml:space="preserve">*R in Table 2 is taken as the rated standard cooling full capacity or for heating only products the rated standard heating full capacity. </w:t>
            </w:r>
          </w:p>
          <w:p w14:paraId="26A8F6B9" w14:textId="77777777" w:rsidR="00BB016A" w:rsidRPr="008F1BA5" w:rsidRDefault="00BB016A">
            <w:pPr>
              <w:rPr>
                <w:rFonts w:asciiTheme="majorHAnsi" w:hAnsiTheme="majorHAnsi" w:cstheme="majorHAnsi"/>
              </w:rPr>
            </w:pPr>
          </w:p>
          <w:p w14:paraId="3B0DD0E7" w14:textId="77777777" w:rsidR="00BB016A" w:rsidRPr="008F1BA5" w:rsidRDefault="00BB016A">
            <w:pPr>
              <w:rPr>
                <w:rFonts w:asciiTheme="majorHAnsi" w:hAnsiTheme="majorHAnsi" w:cstheme="majorHAnsi"/>
                <w:b/>
                <w:bCs/>
              </w:rPr>
            </w:pPr>
            <w:r w:rsidRPr="008F1BA5">
              <w:rPr>
                <w:rFonts w:asciiTheme="majorHAnsi" w:hAnsiTheme="majorHAnsi" w:cstheme="majorHAnsi"/>
                <w:b/>
                <w:bCs/>
              </w:rPr>
              <w:t>Table 1</w:t>
            </w:r>
          </w:p>
          <w:tbl>
            <w:tblPr>
              <w:tblStyle w:val="TableGrid"/>
              <w:tblW w:w="0" w:type="auto"/>
              <w:tblLook w:val="04A0" w:firstRow="1" w:lastRow="0" w:firstColumn="1" w:lastColumn="0" w:noHBand="0" w:noVBand="1"/>
            </w:tblPr>
            <w:tblGrid>
              <w:gridCol w:w="8790"/>
            </w:tblGrid>
            <w:tr w:rsidR="00BB016A" w:rsidRPr="008F1BA5" w14:paraId="1EA90433" w14:textId="77777777" w:rsidTr="002E1D6E">
              <w:tc>
                <w:tcPr>
                  <w:tcW w:w="8790" w:type="dxa"/>
                </w:tcPr>
                <w:p w14:paraId="1C140284"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sz w:val="32"/>
                      <w:szCs w:val="32"/>
                    </w:rPr>
                    <w:t xml:space="preserve">□ </w:t>
                  </w:r>
                  <w:r w:rsidRPr="008F1BA5">
                    <w:rPr>
                      <w:rFonts w:asciiTheme="majorHAnsi" w:hAnsiTheme="majorHAnsi" w:cstheme="majorHAnsi"/>
                    </w:rPr>
                    <w:t xml:space="preserve">Seeking </w:t>
                  </w:r>
                  <w:proofErr w:type="gramStart"/>
                  <w:r w:rsidRPr="008F1BA5">
                    <w:rPr>
                      <w:rFonts w:asciiTheme="majorHAnsi" w:hAnsiTheme="majorHAnsi" w:cstheme="majorHAnsi"/>
                    </w:rPr>
                    <w:t>authorisation</w:t>
                  </w:r>
                  <w:proofErr w:type="gramEnd"/>
                  <w:r w:rsidRPr="008F1BA5">
                    <w:rPr>
                      <w:rFonts w:asciiTheme="majorHAnsi" w:hAnsiTheme="majorHAnsi" w:cstheme="majorHAnsi"/>
                    </w:rPr>
                    <w:t xml:space="preserve"> for </w:t>
                  </w:r>
                  <w:r w:rsidRPr="008F1BA5">
                    <w:rPr>
                      <w:rFonts w:asciiTheme="majorHAnsi" w:hAnsiTheme="majorHAnsi" w:cstheme="majorHAnsi"/>
                      <w:b/>
                      <w:bCs/>
                    </w:rPr>
                    <w:t>all</w:t>
                  </w:r>
                  <w:r w:rsidRPr="008F1BA5">
                    <w:rPr>
                      <w:rFonts w:asciiTheme="majorHAnsi" w:hAnsiTheme="majorHAnsi" w:cstheme="majorHAnsi"/>
                    </w:rPr>
                    <w:t xml:space="preserve"> available kinds of product; product classes 1 to 27, excluding 3, 4, 22 &amp; 23. </w:t>
                  </w:r>
                </w:p>
                <w:p w14:paraId="46B13833" w14:textId="77777777" w:rsidR="00BB016A" w:rsidRPr="008F1BA5" w:rsidRDefault="00BB016A" w:rsidP="00D86BE4">
                  <w:pPr>
                    <w:framePr w:hSpace="180" w:wrap="around" w:vAnchor="text" w:hAnchor="text" w:y="1"/>
                    <w:suppressOverlap/>
                    <w:rPr>
                      <w:rFonts w:asciiTheme="majorHAnsi" w:hAnsiTheme="majorHAnsi" w:cstheme="majorHAnsi"/>
                    </w:rPr>
                  </w:pPr>
                </w:p>
                <w:p w14:paraId="17C5E9DA"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i/>
                      <w:iCs/>
                    </w:rPr>
                    <w:t>(Note, if this option is selected, there is no need to select any other category in Table 1)</w:t>
                  </w:r>
                  <w:r w:rsidRPr="008F1BA5">
                    <w:rPr>
                      <w:rFonts w:asciiTheme="majorHAnsi" w:hAnsiTheme="majorHAnsi" w:cstheme="majorHAnsi"/>
                    </w:rPr>
                    <w:t xml:space="preserve"> </w:t>
                  </w:r>
                </w:p>
              </w:tc>
            </w:tr>
            <w:tr w:rsidR="00BB016A" w:rsidRPr="008F1BA5" w14:paraId="4D7F5028" w14:textId="77777777" w:rsidTr="002E1D6E">
              <w:tc>
                <w:tcPr>
                  <w:tcW w:w="8790" w:type="dxa"/>
                </w:tcPr>
                <w:p w14:paraId="5512CE40" w14:textId="4049E61A" w:rsidR="00BB016A" w:rsidRPr="00F77F35" w:rsidRDefault="00BB016A" w:rsidP="00D86BE4">
                  <w:pPr>
                    <w:framePr w:hSpace="180" w:wrap="around" w:vAnchor="text" w:hAnchor="text" w:y="1"/>
                    <w:ind w:left="908"/>
                    <w:suppressOverlap/>
                    <w:rPr>
                      <w:rFonts w:asciiTheme="majorHAnsi" w:hAnsiTheme="majorHAnsi" w:cstheme="majorHAnsi"/>
                      <w:b/>
                      <w:bCs/>
                    </w:rPr>
                  </w:pPr>
                  <w:r w:rsidRPr="008F1BA5">
                    <w:rPr>
                      <w:rFonts w:asciiTheme="majorHAnsi" w:hAnsiTheme="majorHAnsi" w:cstheme="majorHAnsi"/>
                      <w:sz w:val="32"/>
                      <w:szCs w:val="32"/>
                    </w:rPr>
                    <w:t xml:space="preserve">□ </w:t>
                  </w:r>
                  <w:r w:rsidRPr="008F1BA5">
                    <w:rPr>
                      <w:rFonts w:asciiTheme="majorHAnsi" w:hAnsiTheme="majorHAnsi" w:cstheme="majorHAnsi"/>
                    </w:rPr>
                    <w:t xml:space="preserve">Seeking authorisation for </w:t>
                  </w:r>
                  <w:r w:rsidR="007649CA" w:rsidRPr="00F77F35">
                    <w:rPr>
                      <w:rFonts w:asciiTheme="majorHAnsi" w:hAnsiTheme="majorHAnsi" w:cstheme="majorHAnsi"/>
                      <w:b/>
                      <w:bCs/>
                    </w:rPr>
                    <w:t>non-ducted</w:t>
                  </w:r>
                  <w:r w:rsidR="007649CA">
                    <w:rPr>
                      <w:rFonts w:asciiTheme="majorHAnsi" w:hAnsiTheme="majorHAnsi" w:cstheme="majorHAnsi"/>
                    </w:rPr>
                    <w:t xml:space="preserve"> </w:t>
                  </w:r>
                  <w:r w:rsidRPr="008F1BA5">
                    <w:rPr>
                      <w:rFonts w:asciiTheme="majorHAnsi" w:hAnsiTheme="majorHAnsi" w:cstheme="majorHAnsi"/>
                      <w:b/>
                      <w:bCs/>
                    </w:rPr>
                    <w:t>air-to-air unitary air conditioners</w:t>
                  </w:r>
                  <w:r w:rsidRPr="008F1BA5">
                    <w:rPr>
                      <w:rFonts w:asciiTheme="majorHAnsi" w:hAnsiTheme="majorHAnsi" w:cstheme="majorHAnsi"/>
                    </w:rPr>
                    <w:t>, product classes 1, 2, 5, 6, 7 &amp; 24.</w:t>
                  </w:r>
                </w:p>
              </w:tc>
            </w:tr>
            <w:tr w:rsidR="007649CA" w:rsidRPr="008F1BA5" w14:paraId="42B065B4" w14:textId="77777777" w:rsidTr="002E1D6E">
              <w:tc>
                <w:tcPr>
                  <w:tcW w:w="8790" w:type="dxa"/>
                </w:tcPr>
                <w:p w14:paraId="2832DF61" w14:textId="77777777" w:rsidR="007649CA" w:rsidRDefault="007649CA" w:rsidP="00D86BE4">
                  <w:pPr>
                    <w:framePr w:hSpace="180" w:wrap="around" w:vAnchor="text" w:hAnchor="text" w:y="1"/>
                    <w:ind w:left="908"/>
                    <w:suppressOverlap/>
                    <w:rPr>
                      <w:rFonts w:asciiTheme="majorHAnsi" w:hAnsiTheme="majorHAnsi" w:cstheme="majorHAnsi"/>
                      <w:sz w:val="32"/>
                      <w:szCs w:val="32"/>
                    </w:rPr>
                  </w:pPr>
                  <w:r w:rsidRPr="008F1BA5">
                    <w:rPr>
                      <w:rFonts w:asciiTheme="majorHAnsi" w:hAnsiTheme="majorHAnsi" w:cstheme="majorHAnsi"/>
                      <w:sz w:val="32"/>
                      <w:szCs w:val="32"/>
                    </w:rPr>
                    <w:t xml:space="preserve">□ </w:t>
                  </w:r>
                  <w:r w:rsidRPr="008F1BA5">
                    <w:rPr>
                      <w:rFonts w:asciiTheme="majorHAnsi" w:hAnsiTheme="majorHAnsi" w:cstheme="majorHAnsi"/>
                    </w:rPr>
                    <w:t xml:space="preserve">Seeking authorisation for </w:t>
                  </w:r>
                  <w:r w:rsidRPr="00F77F35">
                    <w:rPr>
                      <w:rFonts w:asciiTheme="majorHAnsi" w:hAnsiTheme="majorHAnsi" w:cstheme="majorHAnsi"/>
                      <w:b/>
                      <w:bCs/>
                    </w:rPr>
                    <w:t>ducted</w:t>
                  </w:r>
                  <w:r>
                    <w:rPr>
                      <w:rFonts w:asciiTheme="majorHAnsi" w:hAnsiTheme="majorHAnsi" w:cstheme="majorHAnsi"/>
                    </w:rPr>
                    <w:t xml:space="preserve"> </w:t>
                  </w:r>
                  <w:r w:rsidRPr="008F1BA5">
                    <w:rPr>
                      <w:rFonts w:asciiTheme="majorHAnsi" w:hAnsiTheme="majorHAnsi" w:cstheme="majorHAnsi"/>
                      <w:b/>
                      <w:bCs/>
                    </w:rPr>
                    <w:t>air-to-air unitary air conditioners</w:t>
                  </w:r>
                  <w:r w:rsidRPr="008F1BA5">
                    <w:rPr>
                      <w:rFonts w:asciiTheme="majorHAnsi" w:hAnsiTheme="majorHAnsi" w:cstheme="majorHAnsi"/>
                    </w:rPr>
                    <w:t>, product classes 1, 2, 5, 6, 7 &amp; 24.</w:t>
                  </w:r>
                </w:p>
              </w:tc>
            </w:tr>
            <w:tr w:rsidR="00BB016A" w:rsidRPr="008F1BA5" w14:paraId="533D651F" w14:textId="77777777" w:rsidTr="002E1D6E">
              <w:tc>
                <w:tcPr>
                  <w:tcW w:w="8790" w:type="dxa"/>
                </w:tcPr>
                <w:p w14:paraId="043A7F97" w14:textId="691443F6" w:rsidR="00BB016A" w:rsidRPr="008F1BA5" w:rsidRDefault="00BB016A" w:rsidP="00D86BE4">
                  <w:pPr>
                    <w:framePr w:hSpace="180" w:wrap="around" w:vAnchor="text" w:hAnchor="text" w:y="1"/>
                    <w:ind w:left="908"/>
                    <w:suppressOverlap/>
                    <w:rPr>
                      <w:rFonts w:asciiTheme="majorHAnsi" w:hAnsiTheme="majorHAnsi" w:cstheme="majorHAnsi"/>
                    </w:rPr>
                  </w:pPr>
                  <w:r w:rsidRPr="008F1BA5">
                    <w:rPr>
                      <w:rFonts w:asciiTheme="majorHAnsi" w:hAnsiTheme="majorHAnsi" w:cstheme="majorHAnsi"/>
                      <w:sz w:val="32"/>
                      <w:szCs w:val="32"/>
                    </w:rPr>
                    <w:t xml:space="preserve">□ </w:t>
                  </w:r>
                  <w:r w:rsidRPr="008F1BA5">
                    <w:rPr>
                      <w:rFonts w:asciiTheme="majorHAnsi" w:hAnsiTheme="majorHAnsi" w:cstheme="majorHAnsi"/>
                    </w:rPr>
                    <w:t xml:space="preserve">Seeking authorisation for </w:t>
                  </w:r>
                  <w:r w:rsidRPr="008F1BA5">
                    <w:rPr>
                      <w:rFonts w:asciiTheme="majorHAnsi" w:hAnsiTheme="majorHAnsi" w:cstheme="majorHAnsi"/>
                      <w:b/>
                      <w:bCs/>
                    </w:rPr>
                    <w:t xml:space="preserve">air-to-air single </w:t>
                  </w:r>
                  <w:r w:rsidR="007649CA">
                    <w:rPr>
                      <w:rFonts w:asciiTheme="majorHAnsi" w:hAnsiTheme="majorHAnsi" w:cstheme="majorHAnsi"/>
                      <w:b/>
                      <w:bCs/>
                    </w:rPr>
                    <w:t xml:space="preserve">non-ducted </w:t>
                  </w:r>
                  <w:r w:rsidRPr="008F1BA5">
                    <w:rPr>
                      <w:rFonts w:asciiTheme="majorHAnsi" w:hAnsiTheme="majorHAnsi" w:cstheme="majorHAnsi"/>
                      <w:b/>
                      <w:bCs/>
                    </w:rPr>
                    <w:t>split systems</w:t>
                  </w:r>
                  <w:r w:rsidRPr="008F1BA5">
                    <w:rPr>
                      <w:rFonts w:asciiTheme="majorHAnsi" w:hAnsiTheme="majorHAnsi" w:cstheme="majorHAnsi"/>
                    </w:rPr>
                    <w:t>, product classes 8, 9, 11, 12 &amp; 25.</w:t>
                  </w:r>
                </w:p>
              </w:tc>
            </w:tr>
            <w:tr w:rsidR="007649CA" w:rsidRPr="008F1BA5" w14:paraId="16C57C2F" w14:textId="77777777" w:rsidTr="002E1D6E">
              <w:tc>
                <w:tcPr>
                  <w:tcW w:w="8790" w:type="dxa"/>
                </w:tcPr>
                <w:p w14:paraId="755D48F9" w14:textId="77777777" w:rsidR="007649CA" w:rsidRDefault="007649CA" w:rsidP="00D86BE4">
                  <w:pPr>
                    <w:framePr w:hSpace="180" w:wrap="around" w:vAnchor="text" w:hAnchor="text" w:y="1"/>
                    <w:ind w:left="908"/>
                    <w:suppressOverlap/>
                    <w:rPr>
                      <w:rFonts w:asciiTheme="majorHAnsi" w:hAnsiTheme="majorHAnsi" w:cstheme="majorHAnsi"/>
                      <w:sz w:val="32"/>
                      <w:szCs w:val="32"/>
                    </w:rPr>
                  </w:pPr>
                  <w:r w:rsidRPr="008F1BA5">
                    <w:rPr>
                      <w:rFonts w:asciiTheme="majorHAnsi" w:hAnsiTheme="majorHAnsi" w:cstheme="majorHAnsi"/>
                      <w:sz w:val="32"/>
                      <w:szCs w:val="32"/>
                    </w:rPr>
                    <w:t xml:space="preserve">□ </w:t>
                  </w:r>
                  <w:r w:rsidRPr="008F1BA5">
                    <w:rPr>
                      <w:rFonts w:asciiTheme="majorHAnsi" w:hAnsiTheme="majorHAnsi" w:cstheme="majorHAnsi"/>
                    </w:rPr>
                    <w:t xml:space="preserve">Seeking authorisation for </w:t>
                  </w:r>
                  <w:r w:rsidRPr="008F1BA5">
                    <w:rPr>
                      <w:rFonts w:asciiTheme="majorHAnsi" w:hAnsiTheme="majorHAnsi" w:cstheme="majorHAnsi"/>
                      <w:b/>
                      <w:bCs/>
                    </w:rPr>
                    <w:t xml:space="preserve">air-to-air single </w:t>
                  </w:r>
                  <w:r>
                    <w:rPr>
                      <w:rFonts w:asciiTheme="majorHAnsi" w:hAnsiTheme="majorHAnsi" w:cstheme="majorHAnsi"/>
                      <w:b/>
                      <w:bCs/>
                    </w:rPr>
                    <w:t xml:space="preserve">ducted </w:t>
                  </w:r>
                  <w:r w:rsidRPr="008F1BA5">
                    <w:rPr>
                      <w:rFonts w:asciiTheme="majorHAnsi" w:hAnsiTheme="majorHAnsi" w:cstheme="majorHAnsi"/>
                      <w:b/>
                      <w:bCs/>
                    </w:rPr>
                    <w:t>split systems</w:t>
                  </w:r>
                  <w:r w:rsidRPr="008F1BA5">
                    <w:rPr>
                      <w:rFonts w:asciiTheme="majorHAnsi" w:hAnsiTheme="majorHAnsi" w:cstheme="majorHAnsi"/>
                    </w:rPr>
                    <w:t>, product classes 8, 9, 10, 11, 12 &amp; 25.</w:t>
                  </w:r>
                </w:p>
              </w:tc>
            </w:tr>
            <w:tr w:rsidR="00BB016A" w:rsidRPr="008F1BA5" w14:paraId="12FF3F2C" w14:textId="77777777" w:rsidTr="002E1D6E">
              <w:tc>
                <w:tcPr>
                  <w:tcW w:w="8790" w:type="dxa"/>
                </w:tcPr>
                <w:p w14:paraId="3139D724" w14:textId="654D4C65" w:rsidR="00BB016A" w:rsidRPr="008F1BA5" w:rsidRDefault="00BB016A" w:rsidP="00D86BE4">
                  <w:pPr>
                    <w:framePr w:hSpace="180" w:wrap="around" w:vAnchor="text" w:hAnchor="text" w:y="1"/>
                    <w:ind w:left="908"/>
                    <w:suppressOverlap/>
                    <w:rPr>
                      <w:rFonts w:asciiTheme="majorHAnsi" w:hAnsiTheme="majorHAnsi" w:cstheme="majorHAnsi"/>
                    </w:rPr>
                  </w:pPr>
                  <w:r w:rsidRPr="008F1BA5">
                    <w:rPr>
                      <w:rFonts w:asciiTheme="majorHAnsi" w:hAnsiTheme="majorHAnsi" w:cstheme="majorHAnsi"/>
                      <w:sz w:val="32"/>
                      <w:szCs w:val="32"/>
                    </w:rPr>
                    <w:t xml:space="preserve">□ </w:t>
                  </w:r>
                  <w:r w:rsidRPr="008F1BA5">
                    <w:rPr>
                      <w:rFonts w:asciiTheme="majorHAnsi" w:hAnsiTheme="majorHAnsi" w:cstheme="majorHAnsi"/>
                    </w:rPr>
                    <w:t xml:space="preserve">Seeking authorisation for </w:t>
                  </w:r>
                  <w:r w:rsidRPr="008F1BA5">
                    <w:rPr>
                      <w:rFonts w:asciiTheme="majorHAnsi" w:hAnsiTheme="majorHAnsi" w:cstheme="majorHAnsi"/>
                      <w:b/>
                      <w:bCs/>
                    </w:rPr>
                    <w:t>air</w:t>
                  </w:r>
                  <w:r w:rsidRPr="008F1BA5">
                    <w:rPr>
                      <w:rFonts w:ascii="Cambria Math" w:hAnsi="Cambria Math" w:cs="Cambria Math"/>
                      <w:b/>
                      <w:bCs/>
                    </w:rPr>
                    <w:t>‑</w:t>
                  </w:r>
                  <w:r w:rsidRPr="008F1BA5">
                    <w:rPr>
                      <w:rFonts w:asciiTheme="majorHAnsi" w:hAnsiTheme="majorHAnsi" w:cstheme="majorHAnsi"/>
                      <w:b/>
                      <w:bCs/>
                    </w:rPr>
                    <w:t>to</w:t>
                  </w:r>
                  <w:r w:rsidRPr="008F1BA5">
                    <w:rPr>
                      <w:rFonts w:ascii="Cambria Math" w:hAnsi="Cambria Math" w:cs="Cambria Math"/>
                      <w:b/>
                      <w:bCs/>
                    </w:rPr>
                    <w:t>‑</w:t>
                  </w:r>
                  <w:r w:rsidRPr="008F1BA5">
                    <w:rPr>
                      <w:rFonts w:asciiTheme="majorHAnsi" w:hAnsiTheme="majorHAnsi" w:cstheme="majorHAnsi"/>
                      <w:b/>
                      <w:bCs/>
                    </w:rPr>
                    <w:t xml:space="preserve">air </w:t>
                  </w:r>
                  <w:r w:rsidR="007649CA">
                    <w:rPr>
                      <w:rFonts w:asciiTheme="majorHAnsi" w:hAnsiTheme="majorHAnsi" w:cstheme="majorHAnsi"/>
                      <w:b/>
                      <w:bCs/>
                    </w:rPr>
                    <w:t xml:space="preserve">non-ducted </w:t>
                  </w:r>
                  <w:r w:rsidRPr="008F1BA5">
                    <w:rPr>
                      <w:rFonts w:asciiTheme="majorHAnsi" w:hAnsiTheme="majorHAnsi" w:cstheme="majorHAnsi"/>
                      <w:b/>
                      <w:bCs/>
                    </w:rPr>
                    <w:t>single</w:t>
                  </w:r>
                  <w:r w:rsidRPr="008F1BA5">
                    <w:rPr>
                      <w:rFonts w:ascii="Cambria Math" w:hAnsi="Cambria Math" w:cs="Cambria Math"/>
                      <w:b/>
                      <w:bCs/>
                    </w:rPr>
                    <w:t>‑</w:t>
                  </w:r>
                  <w:r w:rsidRPr="008F1BA5">
                    <w:rPr>
                      <w:rFonts w:asciiTheme="majorHAnsi" w:hAnsiTheme="majorHAnsi" w:cstheme="majorHAnsi"/>
                      <w:b/>
                      <w:bCs/>
                    </w:rPr>
                    <w:t>split outdoor units</w:t>
                  </w:r>
                  <w:r w:rsidRPr="008F1BA5">
                    <w:rPr>
                      <w:rFonts w:asciiTheme="majorHAnsi" w:hAnsiTheme="majorHAnsi" w:cstheme="majorHAnsi"/>
                    </w:rPr>
                    <w:t>, product classes 13, 14, 16, 17 &amp; 26.</w:t>
                  </w:r>
                </w:p>
              </w:tc>
            </w:tr>
            <w:tr w:rsidR="007649CA" w:rsidRPr="008F1BA5" w14:paraId="2AD7FA6C" w14:textId="77777777" w:rsidTr="002E1D6E">
              <w:tc>
                <w:tcPr>
                  <w:tcW w:w="8790" w:type="dxa"/>
                </w:tcPr>
                <w:p w14:paraId="65272C36" w14:textId="77777777" w:rsidR="007649CA" w:rsidRDefault="007649CA" w:rsidP="00D86BE4">
                  <w:pPr>
                    <w:framePr w:hSpace="180" w:wrap="around" w:vAnchor="text" w:hAnchor="text" w:y="1"/>
                    <w:ind w:left="908"/>
                    <w:suppressOverlap/>
                    <w:rPr>
                      <w:rFonts w:asciiTheme="majorHAnsi" w:hAnsiTheme="majorHAnsi" w:cstheme="majorHAnsi"/>
                      <w:sz w:val="32"/>
                      <w:szCs w:val="32"/>
                    </w:rPr>
                  </w:pPr>
                  <w:r w:rsidRPr="008F1BA5">
                    <w:rPr>
                      <w:rFonts w:asciiTheme="majorHAnsi" w:hAnsiTheme="majorHAnsi" w:cstheme="majorHAnsi"/>
                      <w:sz w:val="32"/>
                      <w:szCs w:val="32"/>
                    </w:rPr>
                    <w:t xml:space="preserve">□ </w:t>
                  </w:r>
                  <w:r w:rsidRPr="008F1BA5">
                    <w:rPr>
                      <w:rFonts w:asciiTheme="majorHAnsi" w:hAnsiTheme="majorHAnsi" w:cstheme="majorHAnsi"/>
                    </w:rPr>
                    <w:t xml:space="preserve">Seeking authorisation for </w:t>
                  </w:r>
                  <w:r w:rsidRPr="008F1BA5">
                    <w:rPr>
                      <w:rFonts w:asciiTheme="majorHAnsi" w:hAnsiTheme="majorHAnsi" w:cstheme="majorHAnsi"/>
                      <w:b/>
                      <w:bCs/>
                    </w:rPr>
                    <w:t>air</w:t>
                  </w:r>
                  <w:r w:rsidRPr="008F1BA5">
                    <w:rPr>
                      <w:rFonts w:ascii="Cambria Math" w:hAnsi="Cambria Math" w:cs="Cambria Math"/>
                      <w:b/>
                      <w:bCs/>
                    </w:rPr>
                    <w:t>‑</w:t>
                  </w:r>
                  <w:r w:rsidRPr="008F1BA5">
                    <w:rPr>
                      <w:rFonts w:asciiTheme="majorHAnsi" w:hAnsiTheme="majorHAnsi" w:cstheme="majorHAnsi"/>
                      <w:b/>
                      <w:bCs/>
                    </w:rPr>
                    <w:t>to</w:t>
                  </w:r>
                  <w:r w:rsidRPr="008F1BA5">
                    <w:rPr>
                      <w:rFonts w:ascii="Cambria Math" w:hAnsi="Cambria Math" w:cs="Cambria Math"/>
                      <w:b/>
                      <w:bCs/>
                    </w:rPr>
                    <w:t>‑</w:t>
                  </w:r>
                  <w:r w:rsidRPr="008F1BA5">
                    <w:rPr>
                      <w:rFonts w:asciiTheme="majorHAnsi" w:hAnsiTheme="majorHAnsi" w:cstheme="majorHAnsi"/>
                      <w:b/>
                      <w:bCs/>
                    </w:rPr>
                    <w:t xml:space="preserve">air </w:t>
                  </w:r>
                  <w:r>
                    <w:rPr>
                      <w:rFonts w:asciiTheme="majorHAnsi" w:hAnsiTheme="majorHAnsi" w:cstheme="majorHAnsi"/>
                      <w:b/>
                      <w:bCs/>
                    </w:rPr>
                    <w:t xml:space="preserve">ducted </w:t>
                  </w:r>
                  <w:r w:rsidRPr="008F1BA5">
                    <w:rPr>
                      <w:rFonts w:asciiTheme="majorHAnsi" w:hAnsiTheme="majorHAnsi" w:cstheme="majorHAnsi"/>
                      <w:b/>
                      <w:bCs/>
                    </w:rPr>
                    <w:t>single</w:t>
                  </w:r>
                  <w:r w:rsidRPr="008F1BA5">
                    <w:rPr>
                      <w:rFonts w:ascii="Cambria Math" w:hAnsi="Cambria Math" w:cs="Cambria Math"/>
                      <w:b/>
                      <w:bCs/>
                    </w:rPr>
                    <w:t>‑</w:t>
                  </w:r>
                  <w:r w:rsidRPr="008F1BA5">
                    <w:rPr>
                      <w:rFonts w:asciiTheme="majorHAnsi" w:hAnsiTheme="majorHAnsi" w:cstheme="majorHAnsi"/>
                      <w:b/>
                      <w:bCs/>
                    </w:rPr>
                    <w:t>split outdoor units</w:t>
                  </w:r>
                  <w:r w:rsidRPr="008F1BA5">
                    <w:rPr>
                      <w:rFonts w:asciiTheme="majorHAnsi" w:hAnsiTheme="majorHAnsi" w:cstheme="majorHAnsi"/>
                    </w:rPr>
                    <w:t>, product classes 15, 16, 17 &amp; 26.</w:t>
                  </w:r>
                </w:p>
              </w:tc>
            </w:tr>
            <w:tr w:rsidR="00BB016A" w:rsidRPr="008F1BA5" w14:paraId="5C8DEDD2" w14:textId="77777777" w:rsidTr="002E1D6E">
              <w:tc>
                <w:tcPr>
                  <w:tcW w:w="8790" w:type="dxa"/>
                </w:tcPr>
                <w:p w14:paraId="3AAEBCCE" w14:textId="77777777" w:rsidR="00BB016A" w:rsidRPr="008F1BA5" w:rsidRDefault="00BB016A" w:rsidP="00D86BE4">
                  <w:pPr>
                    <w:framePr w:hSpace="180" w:wrap="around" w:vAnchor="text" w:hAnchor="text" w:y="1"/>
                    <w:ind w:left="908"/>
                    <w:suppressOverlap/>
                    <w:rPr>
                      <w:rFonts w:asciiTheme="majorHAnsi" w:hAnsiTheme="majorHAnsi" w:cstheme="majorHAnsi"/>
                    </w:rPr>
                  </w:pPr>
                  <w:r w:rsidRPr="008F1BA5">
                    <w:rPr>
                      <w:rFonts w:asciiTheme="majorHAnsi" w:hAnsiTheme="majorHAnsi" w:cstheme="majorHAnsi"/>
                      <w:sz w:val="32"/>
                      <w:szCs w:val="32"/>
                    </w:rPr>
                    <w:t xml:space="preserve">□ </w:t>
                  </w:r>
                  <w:r w:rsidRPr="008F1BA5">
                    <w:rPr>
                      <w:rFonts w:asciiTheme="majorHAnsi" w:hAnsiTheme="majorHAnsi" w:cstheme="majorHAnsi"/>
                    </w:rPr>
                    <w:t xml:space="preserve">Seeking authorisation for </w:t>
                  </w:r>
                  <w:r w:rsidRPr="008F1BA5">
                    <w:rPr>
                      <w:rFonts w:asciiTheme="majorHAnsi" w:hAnsiTheme="majorHAnsi" w:cstheme="majorHAnsi"/>
                      <w:b/>
                      <w:bCs/>
                    </w:rPr>
                    <w:t>air</w:t>
                  </w:r>
                  <w:r w:rsidRPr="008F1BA5">
                    <w:rPr>
                      <w:rFonts w:asciiTheme="majorHAnsi" w:hAnsiTheme="majorHAnsi" w:cstheme="majorHAnsi"/>
                      <w:b/>
                      <w:bCs/>
                    </w:rPr>
                    <w:noBreakHyphen/>
                    <w:t>to</w:t>
                  </w:r>
                  <w:r w:rsidRPr="008F1BA5">
                    <w:rPr>
                      <w:rFonts w:asciiTheme="majorHAnsi" w:hAnsiTheme="majorHAnsi" w:cstheme="majorHAnsi"/>
                      <w:b/>
                      <w:bCs/>
                    </w:rPr>
                    <w:noBreakHyphen/>
                    <w:t>air multi-split outdoor units</w:t>
                  </w:r>
                  <w:r w:rsidRPr="008F1BA5">
                    <w:rPr>
                      <w:rFonts w:asciiTheme="majorHAnsi" w:hAnsiTheme="majorHAnsi" w:cstheme="majorHAnsi"/>
                    </w:rPr>
                    <w:t>, product classes 18, 19, 20, 21 &amp; 27.</w:t>
                  </w:r>
                </w:p>
              </w:tc>
            </w:tr>
          </w:tbl>
          <w:p w14:paraId="4BE979F7" w14:textId="77777777" w:rsidR="00BB016A" w:rsidRPr="008F1BA5" w:rsidRDefault="00BB016A">
            <w:pPr>
              <w:rPr>
                <w:rFonts w:asciiTheme="majorHAnsi" w:hAnsiTheme="majorHAnsi" w:cstheme="majorHAnsi"/>
              </w:rPr>
            </w:pPr>
          </w:p>
          <w:p w14:paraId="56F8C90D" w14:textId="77777777" w:rsidR="00BB016A" w:rsidRPr="008F1BA5" w:rsidRDefault="00BB016A">
            <w:pPr>
              <w:rPr>
                <w:rFonts w:asciiTheme="majorHAnsi" w:hAnsiTheme="majorHAnsi" w:cstheme="majorHAnsi"/>
                <w:b/>
                <w:bCs/>
              </w:rPr>
            </w:pPr>
            <w:r w:rsidRPr="008F1BA5">
              <w:rPr>
                <w:rFonts w:asciiTheme="majorHAnsi" w:hAnsiTheme="majorHAnsi" w:cstheme="majorHAnsi"/>
                <w:b/>
                <w:bCs/>
              </w:rPr>
              <w:t>Table 2</w:t>
            </w:r>
          </w:p>
          <w:tbl>
            <w:tblPr>
              <w:tblStyle w:val="TableGrid"/>
              <w:tblW w:w="9026" w:type="dxa"/>
              <w:tblLook w:val="04A0" w:firstRow="1" w:lastRow="0" w:firstColumn="1" w:lastColumn="0" w:noHBand="0" w:noVBand="1"/>
            </w:tblPr>
            <w:tblGrid>
              <w:gridCol w:w="2197"/>
              <w:gridCol w:w="1513"/>
              <w:gridCol w:w="3118"/>
              <w:gridCol w:w="2198"/>
            </w:tblGrid>
            <w:tr w:rsidR="00BB016A" w:rsidRPr="008F1BA5" w14:paraId="62DAED0D" w14:textId="77777777" w:rsidTr="0079341D">
              <w:tc>
                <w:tcPr>
                  <w:tcW w:w="2197" w:type="dxa"/>
                </w:tcPr>
                <w:p w14:paraId="2145ED23"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Kind of product</w:t>
                  </w:r>
                </w:p>
              </w:tc>
              <w:tc>
                <w:tcPr>
                  <w:tcW w:w="1513" w:type="dxa"/>
                </w:tcPr>
                <w:p w14:paraId="12A72365"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Product class</w:t>
                  </w:r>
                </w:p>
              </w:tc>
              <w:tc>
                <w:tcPr>
                  <w:tcW w:w="3118" w:type="dxa"/>
                </w:tcPr>
                <w:p w14:paraId="31059EB4"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Characteristics &amp; Value of R*</w:t>
                  </w:r>
                </w:p>
              </w:tc>
              <w:tc>
                <w:tcPr>
                  <w:tcW w:w="2198" w:type="dxa"/>
                </w:tcPr>
                <w:p w14:paraId="3FA61E08"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Seeking Authorisation</w:t>
                  </w:r>
                </w:p>
              </w:tc>
            </w:tr>
            <w:tr w:rsidR="00BB016A" w:rsidRPr="008F1BA5" w14:paraId="7F81E128" w14:textId="77777777" w:rsidTr="0079341D">
              <w:tc>
                <w:tcPr>
                  <w:tcW w:w="2197" w:type="dxa"/>
                  <w:vMerge w:val="restart"/>
                  <w:vAlign w:val="center"/>
                </w:tcPr>
                <w:p w14:paraId="03C4E4E4"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Air-to-air unitary air conditioners</w:t>
                  </w:r>
                </w:p>
              </w:tc>
              <w:tc>
                <w:tcPr>
                  <w:tcW w:w="1513" w:type="dxa"/>
                  <w:vAlign w:val="center"/>
                </w:tcPr>
                <w:p w14:paraId="338DB826" w14:textId="77777777" w:rsidR="00BB016A" w:rsidRPr="008F1BA5" w:rsidRDefault="00BB016A" w:rsidP="00D86BE4">
                  <w:pPr>
                    <w:framePr w:hSpace="180" w:wrap="around" w:vAnchor="text" w:hAnchor="text" w:y="1"/>
                    <w:suppressOverlap/>
                    <w:jc w:val="center"/>
                    <w:rPr>
                      <w:rFonts w:asciiTheme="majorHAnsi" w:hAnsiTheme="majorHAnsi" w:cstheme="majorHAnsi"/>
                    </w:rPr>
                  </w:pPr>
                  <w:r w:rsidRPr="008F1BA5">
                    <w:rPr>
                      <w:rFonts w:asciiTheme="majorHAnsi" w:hAnsiTheme="majorHAnsi" w:cstheme="majorHAnsi"/>
                    </w:rPr>
                    <w:t>1</w:t>
                  </w:r>
                </w:p>
              </w:tc>
              <w:tc>
                <w:tcPr>
                  <w:tcW w:w="3118" w:type="dxa"/>
                </w:tcPr>
                <w:p w14:paraId="5EDE61EB"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Wall mounted unitary double duct air conditioners</w:t>
                  </w:r>
                </w:p>
                <w:p w14:paraId="145F6597"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R ≤ 65kW</w:t>
                  </w:r>
                </w:p>
              </w:tc>
              <w:tc>
                <w:tcPr>
                  <w:tcW w:w="2198" w:type="dxa"/>
                </w:tcPr>
                <w:p w14:paraId="2AC916F1"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sz w:val="32"/>
                      <w:szCs w:val="32"/>
                    </w:rPr>
                    <w:t xml:space="preserve">□ </w:t>
                  </w:r>
                  <w:r w:rsidRPr="008F1BA5">
                    <w:rPr>
                      <w:rFonts w:asciiTheme="majorHAnsi" w:hAnsiTheme="majorHAnsi" w:cstheme="majorHAnsi"/>
                    </w:rPr>
                    <w:t>Yes</w:t>
                  </w:r>
                  <w:r w:rsidRPr="008F1BA5">
                    <w:rPr>
                      <w:rFonts w:asciiTheme="majorHAnsi" w:hAnsiTheme="majorHAnsi" w:cstheme="majorHAnsi"/>
                      <w:sz w:val="32"/>
                      <w:szCs w:val="32"/>
                    </w:rPr>
                    <w:t xml:space="preserve">                                  □ </w:t>
                  </w:r>
                  <w:r w:rsidRPr="008F1BA5">
                    <w:rPr>
                      <w:rFonts w:asciiTheme="majorHAnsi" w:hAnsiTheme="majorHAnsi" w:cstheme="majorHAnsi"/>
                    </w:rPr>
                    <w:t>No</w:t>
                  </w:r>
                </w:p>
              </w:tc>
            </w:tr>
            <w:tr w:rsidR="00BB016A" w:rsidRPr="008F1BA5" w14:paraId="13F69550" w14:textId="77777777" w:rsidTr="0079341D">
              <w:tc>
                <w:tcPr>
                  <w:tcW w:w="2197" w:type="dxa"/>
                  <w:vMerge/>
                </w:tcPr>
                <w:p w14:paraId="34A7B1EB" w14:textId="77777777" w:rsidR="00BB016A" w:rsidRPr="008F1BA5" w:rsidRDefault="00BB016A" w:rsidP="00D86BE4">
                  <w:pPr>
                    <w:framePr w:hSpace="180" w:wrap="around" w:vAnchor="text" w:hAnchor="text" w:y="1"/>
                    <w:suppressOverlap/>
                    <w:rPr>
                      <w:rFonts w:asciiTheme="majorHAnsi" w:hAnsiTheme="majorHAnsi" w:cstheme="majorHAnsi"/>
                    </w:rPr>
                  </w:pPr>
                </w:p>
              </w:tc>
              <w:tc>
                <w:tcPr>
                  <w:tcW w:w="1513" w:type="dxa"/>
                  <w:vAlign w:val="center"/>
                </w:tcPr>
                <w:p w14:paraId="20615DEA" w14:textId="77777777" w:rsidR="00BB016A" w:rsidRPr="008F1BA5" w:rsidRDefault="00BB016A" w:rsidP="00D86BE4">
                  <w:pPr>
                    <w:framePr w:hSpace="180" w:wrap="around" w:vAnchor="text" w:hAnchor="text" w:y="1"/>
                    <w:suppressOverlap/>
                    <w:jc w:val="center"/>
                    <w:rPr>
                      <w:rFonts w:asciiTheme="majorHAnsi" w:hAnsiTheme="majorHAnsi" w:cstheme="majorHAnsi"/>
                    </w:rPr>
                  </w:pPr>
                  <w:r w:rsidRPr="008F1BA5">
                    <w:rPr>
                      <w:rFonts w:asciiTheme="majorHAnsi" w:hAnsiTheme="majorHAnsi" w:cstheme="majorHAnsi"/>
                    </w:rPr>
                    <w:t>2</w:t>
                  </w:r>
                </w:p>
              </w:tc>
              <w:tc>
                <w:tcPr>
                  <w:tcW w:w="3118" w:type="dxa"/>
                </w:tcPr>
                <w:p w14:paraId="525C8FCE"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Portable unitary double duct air conditioners</w:t>
                  </w:r>
                </w:p>
                <w:p w14:paraId="4405BBB6"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R ≤ 65kW</w:t>
                  </w:r>
                </w:p>
              </w:tc>
              <w:tc>
                <w:tcPr>
                  <w:tcW w:w="2198" w:type="dxa"/>
                </w:tcPr>
                <w:p w14:paraId="2AFF01D8"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sz w:val="32"/>
                      <w:szCs w:val="32"/>
                    </w:rPr>
                    <w:t xml:space="preserve">□ </w:t>
                  </w:r>
                  <w:r w:rsidRPr="008F1BA5">
                    <w:rPr>
                      <w:rFonts w:asciiTheme="majorHAnsi" w:hAnsiTheme="majorHAnsi" w:cstheme="majorHAnsi"/>
                    </w:rPr>
                    <w:t>Yes</w:t>
                  </w:r>
                  <w:r w:rsidRPr="008F1BA5">
                    <w:rPr>
                      <w:rFonts w:asciiTheme="majorHAnsi" w:hAnsiTheme="majorHAnsi" w:cstheme="majorHAnsi"/>
                      <w:sz w:val="32"/>
                      <w:szCs w:val="32"/>
                    </w:rPr>
                    <w:t xml:space="preserve">                                  □ </w:t>
                  </w:r>
                  <w:r w:rsidRPr="008F1BA5">
                    <w:rPr>
                      <w:rFonts w:asciiTheme="majorHAnsi" w:hAnsiTheme="majorHAnsi" w:cstheme="majorHAnsi"/>
                    </w:rPr>
                    <w:t>No</w:t>
                  </w:r>
                </w:p>
              </w:tc>
            </w:tr>
            <w:tr w:rsidR="00BB016A" w:rsidRPr="008F1BA5" w14:paraId="6FD5870D" w14:textId="77777777" w:rsidTr="00881B95">
              <w:tc>
                <w:tcPr>
                  <w:tcW w:w="2197" w:type="dxa"/>
                  <w:vMerge/>
                </w:tcPr>
                <w:p w14:paraId="75CAC95E" w14:textId="77777777" w:rsidR="00BB016A" w:rsidRPr="008F1BA5" w:rsidRDefault="00BB016A" w:rsidP="00D86BE4">
                  <w:pPr>
                    <w:framePr w:hSpace="180" w:wrap="around" w:vAnchor="text" w:hAnchor="text" w:y="1"/>
                    <w:suppressOverlap/>
                    <w:rPr>
                      <w:rFonts w:asciiTheme="majorHAnsi" w:hAnsiTheme="majorHAnsi" w:cstheme="majorHAnsi"/>
                    </w:rPr>
                  </w:pPr>
                </w:p>
              </w:tc>
              <w:tc>
                <w:tcPr>
                  <w:tcW w:w="1513" w:type="dxa"/>
                  <w:shd w:val="clear" w:color="auto" w:fill="E7E6E6" w:themeFill="background2"/>
                  <w:vAlign w:val="center"/>
                </w:tcPr>
                <w:p w14:paraId="7F9C1AE6" w14:textId="77777777" w:rsidR="00BB016A" w:rsidRPr="008F1BA5" w:rsidRDefault="00BB016A" w:rsidP="00D86BE4">
                  <w:pPr>
                    <w:framePr w:hSpace="180" w:wrap="around" w:vAnchor="text" w:hAnchor="text" w:y="1"/>
                    <w:suppressOverlap/>
                    <w:jc w:val="center"/>
                    <w:rPr>
                      <w:rFonts w:asciiTheme="majorHAnsi" w:hAnsiTheme="majorHAnsi" w:cstheme="majorHAnsi"/>
                    </w:rPr>
                  </w:pPr>
                  <w:r w:rsidRPr="008F1BA5">
                    <w:rPr>
                      <w:rFonts w:asciiTheme="majorHAnsi" w:hAnsiTheme="majorHAnsi" w:cstheme="majorHAnsi"/>
                    </w:rPr>
                    <w:t>3</w:t>
                  </w:r>
                </w:p>
              </w:tc>
              <w:tc>
                <w:tcPr>
                  <w:tcW w:w="3118" w:type="dxa"/>
                  <w:shd w:val="clear" w:color="auto" w:fill="E7E6E6" w:themeFill="background2"/>
                </w:tcPr>
                <w:p w14:paraId="22C0DE38"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Wall mounted unitary single duct air conditioners</w:t>
                  </w:r>
                </w:p>
                <w:p w14:paraId="5C19DD23"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R ≤ 65kW</w:t>
                  </w:r>
                </w:p>
              </w:tc>
              <w:tc>
                <w:tcPr>
                  <w:tcW w:w="2198" w:type="dxa"/>
                  <w:shd w:val="clear" w:color="auto" w:fill="E7E6E6" w:themeFill="background2"/>
                </w:tcPr>
                <w:p w14:paraId="67457CE7"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 xml:space="preserve">Not applicable </w:t>
                  </w:r>
                </w:p>
              </w:tc>
            </w:tr>
            <w:tr w:rsidR="00BB016A" w:rsidRPr="008F1BA5" w14:paraId="56A38BED" w14:textId="77777777" w:rsidTr="00881B95">
              <w:tc>
                <w:tcPr>
                  <w:tcW w:w="2197" w:type="dxa"/>
                  <w:vMerge/>
                </w:tcPr>
                <w:p w14:paraId="6DAAF575" w14:textId="77777777" w:rsidR="00BB016A" w:rsidRPr="008F1BA5" w:rsidRDefault="00BB016A" w:rsidP="00D86BE4">
                  <w:pPr>
                    <w:framePr w:hSpace="180" w:wrap="around" w:vAnchor="text" w:hAnchor="text" w:y="1"/>
                    <w:suppressOverlap/>
                    <w:rPr>
                      <w:rFonts w:asciiTheme="majorHAnsi" w:hAnsiTheme="majorHAnsi" w:cstheme="majorHAnsi"/>
                    </w:rPr>
                  </w:pPr>
                </w:p>
              </w:tc>
              <w:tc>
                <w:tcPr>
                  <w:tcW w:w="1513" w:type="dxa"/>
                  <w:shd w:val="clear" w:color="auto" w:fill="E7E6E6" w:themeFill="background2"/>
                  <w:vAlign w:val="center"/>
                </w:tcPr>
                <w:p w14:paraId="52976D88" w14:textId="77777777" w:rsidR="00BB016A" w:rsidRPr="008F1BA5" w:rsidRDefault="00BB016A" w:rsidP="00D86BE4">
                  <w:pPr>
                    <w:framePr w:hSpace="180" w:wrap="around" w:vAnchor="text" w:hAnchor="text" w:y="1"/>
                    <w:suppressOverlap/>
                    <w:jc w:val="center"/>
                    <w:rPr>
                      <w:rFonts w:asciiTheme="majorHAnsi" w:hAnsiTheme="majorHAnsi" w:cstheme="majorHAnsi"/>
                    </w:rPr>
                  </w:pPr>
                  <w:r w:rsidRPr="008F1BA5">
                    <w:rPr>
                      <w:rFonts w:asciiTheme="majorHAnsi" w:hAnsiTheme="majorHAnsi" w:cstheme="majorHAnsi"/>
                    </w:rPr>
                    <w:t>4</w:t>
                  </w:r>
                </w:p>
              </w:tc>
              <w:tc>
                <w:tcPr>
                  <w:tcW w:w="3118" w:type="dxa"/>
                  <w:shd w:val="clear" w:color="auto" w:fill="E7E6E6" w:themeFill="background2"/>
                </w:tcPr>
                <w:p w14:paraId="1651E721"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Portable unitary single duct air conditioners</w:t>
                  </w:r>
                </w:p>
                <w:p w14:paraId="5F1CA5F8"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R ≤ 65kW</w:t>
                  </w:r>
                </w:p>
              </w:tc>
              <w:tc>
                <w:tcPr>
                  <w:tcW w:w="2198" w:type="dxa"/>
                  <w:shd w:val="clear" w:color="auto" w:fill="E7E6E6" w:themeFill="background2"/>
                </w:tcPr>
                <w:p w14:paraId="6917F1C9"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Not applicable</w:t>
                  </w:r>
                </w:p>
              </w:tc>
            </w:tr>
            <w:tr w:rsidR="00BB016A" w:rsidRPr="008F1BA5" w14:paraId="4B6AA73E" w14:textId="77777777" w:rsidTr="0079341D">
              <w:tc>
                <w:tcPr>
                  <w:tcW w:w="2197" w:type="dxa"/>
                  <w:vMerge/>
                </w:tcPr>
                <w:p w14:paraId="5B3BF01E" w14:textId="77777777" w:rsidR="00BB016A" w:rsidRPr="008F1BA5" w:rsidRDefault="00BB016A" w:rsidP="00D86BE4">
                  <w:pPr>
                    <w:framePr w:hSpace="180" w:wrap="around" w:vAnchor="text" w:hAnchor="text" w:y="1"/>
                    <w:suppressOverlap/>
                    <w:rPr>
                      <w:rFonts w:asciiTheme="majorHAnsi" w:hAnsiTheme="majorHAnsi" w:cstheme="majorHAnsi"/>
                    </w:rPr>
                  </w:pPr>
                </w:p>
              </w:tc>
              <w:tc>
                <w:tcPr>
                  <w:tcW w:w="1513" w:type="dxa"/>
                  <w:vAlign w:val="center"/>
                </w:tcPr>
                <w:p w14:paraId="257793C1" w14:textId="77777777" w:rsidR="00BB016A" w:rsidRPr="008F1BA5" w:rsidRDefault="00BB016A" w:rsidP="00D86BE4">
                  <w:pPr>
                    <w:framePr w:hSpace="180" w:wrap="around" w:vAnchor="text" w:hAnchor="text" w:y="1"/>
                    <w:suppressOverlap/>
                    <w:jc w:val="center"/>
                    <w:rPr>
                      <w:rFonts w:asciiTheme="majorHAnsi" w:hAnsiTheme="majorHAnsi" w:cstheme="majorHAnsi"/>
                    </w:rPr>
                  </w:pPr>
                  <w:r w:rsidRPr="008F1BA5">
                    <w:rPr>
                      <w:rFonts w:asciiTheme="majorHAnsi" w:hAnsiTheme="majorHAnsi" w:cstheme="majorHAnsi"/>
                    </w:rPr>
                    <w:t>5</w:t>
                  </w:r>
                </w:p>
              </w:tc>
              <w:tc>
                <w:tcPr>
                  <w:tcW w:w="3118" w:type="dxa"/>
                </w:tcPr>
                <w:p w14:paraId="776C1951"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Ducted or non</w:t>
                  </w:r>
                  <w:r w:rsidRPr="008F1BA5">
                    <w:rPr>
                      <w:rFonts w:asciiTheme="majorHAnsi" w:hAnsiTheme="majorHAnsi" w:cstheme="majorHAnsi"/>
                    </w:rPr>
                    <w:noBreakHyphen/>
                    <w:t xml:space="preserve">ducted, excluding product classes 1 to 4 </w:t>
                  </w:r>
                </w:p>
                <w:p w14:paraId="09144033"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R &lt; 10kW</w:t>
                  </w:r>
                </w:p>
              </w:tc>
              <w:tc>
                <w:tcPr>
                  <w:tcW w:w="2198" w:type="dxa"/>
                </w:tcPr>
                <w:p w14:paraId="68EF9D19"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sz w:val="32"/>
                      <w:szCs w:val="32"/>
                    </w:rPr>
                    <w:t xml:space="preserve">□ </w:t>
                  </w:r>
                  <w:r w:rsidRPr="008F1BA5">
                    <w:rPr>
                      <w:rFonts w:asciiTheme="majorHAnsi" w:hAnsiTheme="majorHAnsi" w:cstheme="majorHAnsi"/>
                    </w:rPr>
                    <w:t>Yes</w:t>
                  </w:r>
                  <w:r w:rsidRPr="008F1BA5">
                    <w:rPr>
                      <w:rFonts w:asciiTheme="majorHAnsi" w:hAnsiTheme="majorHAnsi" w:cstheme="majorHAnsi"/>
                      <w:sz w:val="32"/>
                      <w:szCs w:val="32"/>
                    </w:rPr>
                    <w:t xml:space="preserve">                                  □ </w:t>
                  </w:r>
                  <w:r w:rsidRPr="008F1BA5">
                    <w:rPr>
                      <w:rFonts w:asciiTheme="majorHAnsi" w:hAnsiTheme="majorHAnsi" w:cstheme="majorHAnsi"/>
                    </w:rPr>
                    <w:t>No</w:t>
                  </w:r>
                </w:p>
              </w:tc>
            </w:tr>
            <w:tr w:rsidR="00BB016A" w:rsidRPr="008F1BA5" w14:paraId="7F29E341" w14:textId="77777777" w:rsidTr="0079341D">
              <w:tc>
                <w:tcPr>
                  <w:tcW w:w="2197" w:type="dxa"/>
                  <w:vMerge/>
                </w:tcPr>
                <w:p w14:paraId="559EC339" w14:textId="77777777" w:rsidR="00BB016A" w:rsidRPr="008F1BA5" w:rsidRDefault="00BB016A" w:rsidP="00D86BE4">
                  <w:pPr>
                    <w:framePr w:hSpace="180" w:wrap="around" w:vAnchor="text" w:hAnchor="text" w:y="1"/>
                    <w:suppressOverlap/>
                    <w:rPr>
                      <w:rFonts w:asciiTheme="majorHAnsi" w:hAnsiTheme="majorHAnsi" w:cstheme="majorHAnsi"/>
                    </w:rPr>
                  </w:pPr>
                </w:p>
              </w:tc>
              <w:tc>
                <w:tcPr>
                  <w:tcW w:w="1513" w:type="dxa"/>
                  <w:vAlign w:val="center"/>
                </w:tcPr>
                <w:p w14:paraId="46B44968" w14:textId="77777777" w:rsidR="00BB016A" w:rsidRPr="008F1BA5" w:rsidRDefault="00BB016A" w:rsidP="00D86BE4">
                  <w:pPr>
                    <w:framePr w:hSpace="180" w:wrap="around" w:vAnchor="text" w:hAnchor="text" w:y="1"/>
                    <w:suppressOverlap/>
                    <w:jc w:val="center"/>
                    <w:rPr>
                      <w:rFonts w:asciiTheme="majorHAnsi" w:hAnsiTheme="majorHAnsi" w:cstheme="majorHAnsi"/>
                    </w:rPr>
                  </w:pPr>
                  <w:r w:rsidRPr="008F1BA5">
                    <w:rPr>
                      <w:rFonts w:asciiTheme="majorHAnsi" w:hAnsiTheme="majorHAnsi" w:cstheme="majorHAnsi"/>
                    </w:rPr>
                    <w:t>6</w:t>
                  </w:r>
                </w:p>
              </w:tc>
              <w:tc>
                <w:tcPr>
                  <w:tcW w:w="3118" w:type="dxa"/>
                </w:tcPr>
                <w:p w14:paraId="0D71039C"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Ducted or non</w:t>
                  </w:r>
                  <w:r w:rsidRPr="008F1BA5">
                    <w:rPr>
                      <w:rFonts w:asciiTheme="majorHAnsi" w:hAnsiTheme="majorHAnsi" w:cstheme="majorHAnsi"/>
                    </w:rPr>
                    <w:noBreakHyphen/>
                    <w:t xml:space="preserve">ducted, excluding product classes 1 to 4 </w:t>
                  </w:r>
                </w:p>
                <w:p w14:paraId="43A42F92"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10kW ≤ R ≤ 39kW</w:t>
                  </w:r>
                </w:p>
              </w:tc>
              <w:tc>
                <w:tcPr>
                  <w:tcW w:w="2198" w:type="dxa"/>
                </w:tcPr>
                <w:p w14:paraId="0CC1BADA"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sz w:val="32"/>
                      <w:szCs w:val="32"/>
                    </w:rPr>
                    <w:t xml:space="preserve">□ </w:t>
                  </w:r>
                  <w:r w:rsidRPr="008F1BA5">
                    <w:rPr>
                      <w:rFonts w:asciiTheme="majorHAnsi" w:hAnsiTheme="majorHAnsi" w:cstheme="majorHAnsi"/>
                    </w:rPr>
                    <w:t>Yes</w:t>
                  </w:r>
                  <w:r w:rsidRPr="008F1BA5">
                    <w:rPr>
                      <w:rFonts w:asciiTheme="majorHAnsi" w:hAnsiTheme="majorHAnsi" w:cstheme="majorHAnsi"/>
                      <w:sz w:val="32"/>
                      <w:szCs w:val="32"/>
                    </w:rPr>
                    <w:t xml:space="preserve">                                  □ </w:t>
                  </w:r>
                  <w:r w:rsidRPr="008F1BA5">
                    <w:rPr>
                      <w:rFonts w:asciiTheme="majorHAnsi" w:hAnsiTheme="majorHAnsi" w:cstheme="majorHAnsi"/>
                    </w:rPr>
                    <w:t>No</w:t>
                  </w:r>
                </w:p>
              </w:tc>
            </w:tr>
            <w:tr w:rsidR="00BB016A" w:rsidRPr="008F1BA5" w14:paraId="177E988C" w14:textId="77777777" w:rsidTr="0079341D">
              <w:tc>
                <w:tcPr>
                  <w:tcW w:w="2197" w:type="dxa"/>
                  <w:vMerge/>
                </w:tcPr>
                <w:p w14:paraId="05003F4F" w14:textId="77777777" w:rsidR="00BB016A" w:rsidRPr="008F1BA5" w:rsidRDefault="00BB016A" w:rsidP="00D86BE4">
                  <w:pPr>
                    <w:framePr w:hSpace="180" w:wrap="around" w:vAnchor="text" w:hAnchor="text" w:y="1"/>
                    <w:suppressOverlap/>
                    <w:rPr>
                      <w:rFonts w:asciiTheme="majorHAnsi" w:hAnsiTheme="majorHAnsi" w:cstheme="majorHAnsi"/>
                    </w:rPr>
                  </w:pPr>
                </w:p>
              </w:tc>
              <w:tc>
                <w:tcPr>
                  <w:tcW w:w="1513" w:type="dxa"/>
                  <w:vAlign w:val="center"/>
                </w:tcPr>
                <w:p w14:paraId="75897590" w14:textId="77777777" w:rsidR="00BB016A" w:rsidRPr="008F1BA5" w:rsidRDefault="00BB016A" w:rsidP="00D86BE4">
                  <w:pPr>
                    <w:framePr w:hSpace="180" w:wrap="around" w:vAnchor="text" w:hAnchor="text" w:y="1"/>
                    <w:suppressOverlap/>
                    <w:jc w:val="center"/>
                    <w:rPr>
                      <w:rFonts w:asciiTheme="majorHAnsi" w:hAnsiTheme="majorHAnsi" w:cstheme="majorHAnsi"/>
                    </w:rPr>
                  </w:pPr>
                  <w:r w:rsidRPr="008F1BA5">
                    <w:rPr>
                      <w:rFonts w:asciiTheme="majorHAnsi" w:hAnsiTheme="majorHAnsi" w:cstheme="majorHAnsi"/>
                    </w:rPr>
                    <w:t>7</w:t>
                  </w:r>
                </w:p>
              </w:tc>
              <w:tc>
                <w:tcPr>
                  <w:tcW w:w="3118" w:type="dxa"/>
                </w:tcPr>
                <w:p w14:paraId="35701A89"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Ducted or non</w:t>
                  </w:r>
                  <w:r w:rsidRPr="008F1BA5">
                    <w:rPr>
                      <w:rFonts w:asciiTheme="majorHAnsi" w:hAnsiTheme="majorHAnsi" w:cstheme="majorHAnsi"/>
                    </w:rPr>
                    <w:noBreakHyphen/>
                    <w:t xml:space="preserve">ducted, excluding product classes 1 to 4 </w:t>
                  </w:r>
                </w:p>
                <w:p w14:paraId="28B6D21D"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39kW ≤ R ≤ 65kW</w:t>
                  </w:r>
                </w:p>
              </w:tc>
              <w:tc>
                <w:tcPr>
                  <w:tcW w:w="2198" w:type="dxa"/>
                </w:tcPr>
                <w:p w14:paraId="08A75BEF" w14:textId="77777777" w:rsidR="00BB016A" w:rsidRPr="008F1BA5" w:rsidRDefault="00BB016A" w:rsidP="00D86BE4">
                  <w:pPr>
                    <w:framePr w:hSpace="180" w:wrap="around" w:vAnchor="text" w:hAnchor="text" w:y="1"/>
                    <w:suppressOverlap/>
                    <w:rPr>
                      <w:rFonts w:asciiTheme="majorHAnsi" w:hAnsiTheme="majorHAnsi" w:cstheme="majorHAnsi"/>
                      <w:sz w:val="32"/>
                      <w:szCs w:val="32"/>
                    </w:rPr>
                  </w:pPr>
                  <w:r w:rsidRPr="008F1BA5">
                    <w:rPr>
                      <w:rFonts w:asciiTheme="majorHAnsi" w:hAnsiTheme="majorHAnsi" w:cstheme="majorHAnsi"/>
                      <w:sz w:val="32"/>
                      <w:szCs w:val="32"/>
                    </w:rPr>
                    <w:t xml:space="preserve">□ </w:t>
                  </w:r>
                  <w:r w:rsidRPr="008F1BA5">
                    <w:rPr>
                      <w:rFonts w:asciiTheme="majorHAnsi" w:hAnsiTheme="majorHAnsi" w:cstheme="majorHAnsi"/>
                    </w:rPr>
                    <w:t>Yes</w:t>
                  </w:r>
                  <w:r w:rsidRPr="008F1BA5">
                    <w:rPr>
                      <w:rFonts w:asciiTheme="majorHAnsi" w:hAnsiTheme="majorHAnsi" w:cstheme="majorHAnsi"/>
                      <w:sz w:val="32"/>
                      <w:szCs w:val="32"/>
                    </w:rPr>
                    <w:t xml:space="preserve">                                  □ </w:t>
                  </w:r>
                  <w:r w:rsidRPr="008F1BA5">
                    <w:rPr>
                      <w:rFonts w:asciiTheme="majorHAnsi" w:hAnsiTheme="majorHAnsi" w:cstheme="majorHAnsi"/>
                    </w:rPr>
                    <w:t>No</w:t>
                  </w:r>
                </w:p>
              </w:tc>
            </w:tr>
            <w:tr w:rsidR="00BB016A" w:rsidRPr="008F1BA5" w14:paraId="5CD7D5C7" w14:textId="77777777" w:rsidTr="0079341D">
              <w:tc>
                <w:tcPr>
                  <w:tcW w:w="2197" w:type="dxa"/>
                  <w:vMerge/>
                  <w:tcBorders>
                    <w:bottom w:val="single" w:sz="24" w:space="0" w:color="auto"/>
                  </w:tcBorders>
                </w:tcPr>
                <w:p w14:paraId="6EAEF997" w14:textId="77777777" w:rsidR="00BB016A" w:rsidRPr="008F1BA5" w:rsidRDefault="00BB016A" w:rsidP="00D86BE4">
                  <w:pPr>
                    <w:framePr w:hSpace="180" w:wrap="around" w:vAnchor="text" w:hAnchor="text" w:y="1"/>
                    <w:suppressOverlap/>
                    <w:rPr>
                      <w:rFonts w:asciiTheme="majorHAnsi" w:hAnsiTheme="majorHAnsi" w:cstheme="majorHAnsi"/>
                    </w:rPr>
                  </w:pPr>
                </w:p>
              </w:tc>
              <w:tc>
                <w:tcPr>
                  <w:tcW w:w="1513" w:type="dxa"/>
                  <w:tcBorders>
                    <w:bottom w:val="single" w:sz="24" w:space="0" w:color="auto"/>
                  </w:tcBorders>
                  <w:vAlign w:val="center"/>
                </w:tcPr>
                <w:p w14:paraId="49AA01AD" w14:textId="77777777" w:rsidR="00BB016A" w:rsidRPr="00657C90" w:rsidRDefault="00BB016A" w:rsidP="00D86BE4">
                  <w:pPr>
                    <w:framePr w:hSpace="180" w:wrap="around" w:vAnchor="text" w:hAnchor="text" w:y="1"/>
                    <w:suppressOverlap/>
                    <w:jc w:val="center"/>
                    <w:rPr>
                      <w:rFonts w:asciiTheme="majorHAnsi" w:hAnsiTheme="majorHAnsi" w:cstheme="majorHAnsi"/>
                    </w:rPr>
                  </w:pPr>
                  <w:r w:rsidRPr="00657C90">
                    <w:rPr>
                      <w:rFonts w:asciiTheme="majorHAnsi" w:hAnsiTheme="majorHAnsi" w:cstheme="majorHAnsi"/>
                    </w:rPr>
                    <w:t>24</w:t>
                  </w:r>
                </w:p>
              </w:tc>
              <w:tc>
                <w:tcPr>
                  <w:tcW w:w="3118" w:type="dxa"/>
                  <w:tcBorders>
                    <w:bottom w:val="single" w:sz="24" w:space="0" w:color="auto"/>
                  </w:tcBorders>
                </w:tcPr>
                <w:p w14:paraId="1A0F3260"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Ducted or non</w:t>
                  </w:r>
                  <w:r w:rsidRPr="008F1BA5">
                    <w:rPr>
                      <w:rFonts w:asciiTheme="majorHAnsi" w:hAnsiTheme="majorHAnsi" w:cstheme="majorHAnsi"/>
                    </w:rPr>
                    <w:noBreakHyphen/>
                    <w:t xml:space="preserve">ducted, excluding product classes 1 to 4 </w:t>
                  </w:r>
                </w:p>
                <w:p w14:paraId="540C4F43"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65kW &lt; R</w:t>
                  </w:r>
                </w:p>
              </w:tc>
              <w:tc>
                <w:tcPr>
                  <w:tcW w:w="2198" w:type="dxa"/>
                  <w:tcBorders>
                    <w:bottom w:val="single" w:sz="24" w:space="0" w:color="auto"/>
                  </w:tcBorders>
                </w:tcPr>
                <w:p w14:paraId="774994A1"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sz w:val="32"/>
                      <w:szCs w:val="32"/>
                    </w:rPr>
                    <w:t xml:space="preserve">□ </w:t>
                  </w:r>
                  <w:r w:rsidRPr="008F1BA5">
                    <w:rPr>
                      <w:rFonts w:asciiTheme="majorHAnsi" w:hAnsiTheme="majorHAnsi" w:cstheme="majorHAnsi"/>
                    </w:rPr>
                    <w:t>Yes</w:t>
                  </w:r>
                  <w:r w:rsidRPr="008F1BA5">
                    <w:rPr>
                      <w:rFonts w:asciiTheme="majorHAnsi" w:hAnsiTheme="majorHAnsi" w:cstheme="majorHAnsi"/>
                      <w:sz w:val="32"/>
                      <w:szCs w:val="32"/>
                    </w:rPr>
                    <w:t xml:space="preserve">                                  □ </w:t>
                  </w:r>
                  <w:r w:rsidRPr="008F1BA5">
                    <w:rPr>
                      <w:rFonts w:asciiTheme="majorHAnsi" w:hAnsiTheme="majorHAnsi" w:cstheme="majorHAnsi"/>
                    </w:rPr>
                    <w:t>No</w:t>
                  </w:r>
                </w:p>
              </w:tc>
            </w:tr>
            <w:tr w:rsidR="00BB016A" w:rsidRPr="008F1BA5" w14:paraId="43D238AF" w14:textId="77777777" w:rsidTr="0079341D">
              <w:tc>
                <w:tcPr>
                  <w:tcW w:w="2197" w:type="dxa"/>
                  <w:vMerge w:val="restart"/>
                  <w:tcBorders>
                    <w:top w:val="single" w:sz="24" w:space="0" w:color="auto"/>
                  </w:tcBorders>
                  <w:vAlign w:val="center"/>
                </w:tcPr>
                <w:p w14:paraId="5F3125B5"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Air-to-air single split systems</w:t>
                  </w:r>
                </w:p>
              </w:tc>
              <w:tc>
                <w:tcPr>
                  <w:tcW w:w="1513" w:type="dxa"/>
                  <w:tcBorders>
                    <w:top w:val="single" w:sz="24" w:space="0" w:color="auto"/>
                  </w:tcBorders>
                  <w:vAlign w:val="center"/>
                </w:tcPr>
                <w:p w14:paraId="7B80789A" w14:textId="77777777" w:rsidR="00BB016A" w:rsidRPr="008F1BA5" w:rsidRDefault="00BB016A" w:rsidP="00D86BE4">
                  <w:pPr>
                    <w:framePr w:hSpace="180" w:wrap="around" w:vAnchor="text" w:hAnchor="text" w:y="1"/>
                    <w:suppressOverlap/>
                    <w:jc w:val="center"/>
                    <w:rPr>
                      <w:rFonts w:asciiTheme="majorHAnsi" w:hAnsiTheme="majorHAnsi" w:cstheme="majorHAnsi"/>
                    </w:rPr>
                  </w:pPr>
                  <w:r w:rsidRPr="008F1BA5">
                    <w:rPr>
                      <w:rFonts w:asciiTheme="majorHAnsi" w:hAnsiTheme="majorHAnsi" w:cstheme="majorHAnsi"/>
                    </w:rPr>
                    <w:t>8</w:t>
                  </w:r>
                </w:p>
              </w:tc>
              <w:tc>
                <w:tcPr>
                  <w:tcW w:w="3118" w:type="dxa"/>
                  <w:tcBorders>
                    <w:top w:val="single" w:sz="24" w:space="0" w:color="auto"/>
                  </w:tcBorders>
                </w:tcPr>
                <w:p w14:paraId="0A9FA2B6"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 xml:space="preserve">Non-ducted </w:t>
                  </w:r>
                </w:p>
                <w:p w14:paraId="2931CFD9"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R &lt; 4kW</w:t>
                  </w:r>
                </w:p>
              </w:tc>
              <w:tc>
                <w:tcPr>
                  <w:tcW w:w="2198" w:type="dxa"/>
                  <w:tcBorders>
                    <w:top w:val="single" w:sz="24" w:space="0" w:color="auto"/>
                  </w:tcBorders>
                </w:tcPr>
                <w:p w14:paraId="76FF865B"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sz w:val="32"/>
                      <w:szCs w:val="32"/>
                    </w:rPr>
                    <w:t xml:space="preserve">□ </w:t>
                  </w:r>
                  <w:r w:rsidRPr="008F1BA5">
                    <w:rPr>
                      <w:rFonts w:asciiTheme="majorHAnsi" w:hAnsiTheme="majorHAnsi" w:cstheme="majorHAnsi"/>
                    </w:rPr>
                    <w:t>Yes</w:t>
                  </w:r>
                  <w:r w:rsidRPr="008F1BA5">
                    <w:rPr>
                      <w:rFonts w:asciiTheme="majorHAnsi" w:hAnsiTheme="majorHAnsi" w:cstheme="majorHAnsi"/>
                      <w:sz w:val="32"/>
                      <w:szCs w:val="32"/>
                    </w:rPr>
                    <w:t xml:space="preserve">                                  □ </w:t>
                  </w:r>
                  <w:r w:rsidRPr="008F1BA5">
                    <w:rPr>
                      <w:rFonts w:asciiTheme="majorHAnsi" w:hAnsiTheme="majorHAnsi" w:cstheme="majorHAnsi"/>
                    </w:rPr>
                    <w:t>No</w:t>
                  </w:r>
                </w:p>
              </w:tc>
            </w:tr>
            <w:tr w:rsidR="00BB016A" w:rsidRPr="008F1BA5" w14:paraId="690D90BC" w14:textId="77777777" w:rsidTr="0079341D">
              <w:tc>
                <w:tcPr>
                  <w:tcW w:w="2197" w:type="dxa"/>
                  <w:vMerge/>
                </w:tcPr>
                <w:p w14:paraId="72D57381" w14:textId="77777777" w:rsidR="00BB016A" w:rsidRPr="008F1BA5" w:rsidRDefault="00BB016A" w:rsidP="00D86BE4">
                  <w:pPr>
                    <w:framePr w:hSpace="180" w:wrap="around" w:vAnchor="text" w:hAnchor="text" w:y="1"/>
                    <w:suppressOverlap/>
                    <w:rPr>
                      <w:rFonts w:asciiTheme="majorHAnsi" w:hAnsiTheme="majorHAnsi" w:cstheme="majorHAnsi"/>
                    </w:rPr>
                  </w:pPr>
                </w:p>
              </w:tc>
              <w:tc>
                <w:tcPr>
                  <w:tcW w:w="1513" w:type="dxa"/>
                  <w:vAlign w:val="center"/>
                </w:tcPr>
                <w:p w14:paraId="01BD0537" w14:textId="77777777" w:rsidR="00BB016A" w:rsidRPr="008F1BA5" w:rsidRDefault="00BB016A" w:rsidP="00D86BE4">
                  <w:pPr>
                    <w:framePr w:hSpace="180" w:wrap="around" w:vAnchor="text" w:hAnchor="text" w:y="1"/>
                    <w:suppressOverlap/>
                    <w:jc w:val="center"/>
                    <w:rPr>
                      <w:rFonts w:asciiTheme="majorHAnsi" w:hAnsiTheme="majorHAnsi" w:cstheme="majorHAnsi"/>
                    </w:rPr>
                  </w:pPr>
                  <w:r w:rsidRPr="008F1BA5">
                    <w:rPr>
                      <w:rFonts w:asciiTheme="majorHAnsi" w:hAnsiTheme="majorHAnsi" w:cstheme="majorHAnsi"/>
                    </w:rPr>
                    <w:t>9</w:t>
                  </w:r>
                </w:p>
              </w:tc>
              <w:tc>
                <w:tcPr>
                  <w:tcW w:w="3118" w:type="dxa"/>
                </w:tcPr>
                <w:p w14:paraId="4B7DD171"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 xml:space="preserve">Non-ducted </w:t>
                  </w:r>
                </w:p>
                <w:p w14:paraId="34D8BA50"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4kW ≤ R &lt; 10kW</w:t>
                  </w:r>
                </w:p>
              </w:tc>
              <w:tc>
                <w:tcPr>
                  <w:tcW w:w="2198" w:type="dxa"/>
                </w:tcPr>
                <w:p w14:paraId="79706CDF"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sz w:val="32"/>
                      <w:szCs w:val="32"/>
                    </w:rPr>
                    <w:t xml:space="preserve">□ </w:t>
                  </w:r>
                  <w:r w:rsidRPr="008F1BA5">
                    <w:rPr>
                      <w:rFonts w:asciiTheme="majorHAnsi" w:hAnsiTheme="majorHAnsi" w:cstheme="majorHAnsi"/>
                    </w:rPr>
                    <w:t>Yes</w:t>
                  </w:r>
                  <w:r w:rsidRPr="008F1BA5">
                    <w:rPr>
                      <w:rFonts w:asciiTheme="majorHAnsi" w:hAnsiTheme="majorHAnsi" w:cstheme="majorHAnsi"/>
                      <w:sz w:val="32"/>
                      <w:szCs w:val="32"/>
                    </w:rPr>
                    <w:t xml:space="preserve">                                  □ </w:t>
                  </w:r>
                  <w:r w:rsidRPr="008F1BA5">
                    <w:rPr>
                      <w:rFonts w:asciiTheme="majorHAnsi" w:hAnsiTheme="majorHAnsi" w:cstheme="majorHAnsi"/>
                    </w:rPr>
                    <w:t>No</w:t>
                  </w:r>
                </w:p>
              </w:tc>
            </w:tr>
            <w:tr w:rsidR="00BB016A" w:rsidRPr="008F1BA5" w14:paraId="47662F5E" w14:textId="77777777" w:rsidTr="0079341D">
              <w:tc>
                <w:tcPr>
                  <w:tcW w:w="2197" w:type="dxa"/>
                  <w:vMerge/>
                </w:tcPr>
                <w:p w14:paraId="48766186" w14:textId="77777777" w:rsidR="00BB016A" w:rsidRPr="008F1BA5" w:rsidRDefault="00BB016A" w:rsidP="00D86BE4">
                  <w:pPr>
                    <w:framePr w:hSpace="180" w:wrap="around" w:vAnchor="text" w:hAnchor="text" w:y="1"/>
                    <w:suppressOverlap/>
                    <w:rPr>
                      <w:rFonts w:asciiTheme="majorHAnsi" w:hAnsiTheme="majorHAnsi" w:cstheme="majorHAnsi"/>
                    </w:rPr>
                  </w:pPr>
                </w:p>
              </w:tc>
              <w:tc>
                <w:tcPr>
                  <w:tcW w:w="1513" w:type="dxa"/>
                  <w:vAlign w:val="center"/>
                </w:tcPr>
                <w:p w14:paraId="00883ABC" w14:textId="77777777" w:rsidR="00BB016A" w:rsidRPr="008F1BA5" w:rsidRDefault="00BB016A" w:rsidP="00D86BE4">
                  <w:pPr>
                    <w:framePr w:hSpace="180" w:wrap="around" w:vAnchor="text" w:hAnchor="text" w:y="1"/>
                    <w:suppressOverlap/>
                    <w:jc w:val="center"/>
                    <w:rPr>
                      <w:rFonts w:asciiTheme="majorHAnsi" w:hAnsiTheme="majorHAnsi" w:cstheme="majorHAnsi"/>
                    </w:rPr>
                  </w:pPr>
                  <w:r w:rsidRPr="008F1BA5">
                    <w:rPr>
                      <w:rFonts w:asciiTheme="majorHAnsi" w:hAnsiTheme="majorHAnsi" w:cstheme="majorHAnsi"/>
                    </w:rPr>
                    <w:t>10</w:t>
                  </w:r>
                </w:p>
              </w:tc>
              <w:tc>
                <w:tcPr>
                  <w:tcW w:w="3118" w:type="dxa"/>
                </w:tcPr>
                <w:p w14:paraId="0541E4BD"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 xml:space="preserve">Ducted </w:t>
                  </w:r>
                </w:p>
                <w:p w14:paraId="4BF0E11B"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R &lt; 10kW</w:t>
                  </w:r>
                </w:p>
              </w:tc>
              <w:tc>
                <w:tcPr>
                  <w:tcW w:w="2198" w:type="dxa"/>
                </w:tcPr>
                <w:p w14:paraId="72F8A1DA"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sz w:val="32"/>
                      <w:szCs w:val="32"/>
                    </w:rPr>
                    <w:t xml:space="preserve">□ </w:t>
                  </w:r>
                  <w:r w:rsidRPr="008F1BA5">
                    <w:rPr>
                      <w:rFonts w:asciiTheme="majorHAnsi" w:hAnsiTheme="majorHAnsi" w:cstheme="majorHAnsi"/>
                    </w:rPr>
                    <w:t>Yes</w:t>
                  </w:r>
                  <w:r w:rsidRPr="008F1BA5">
                    <w:rPr>
                      <w:rFonts w:asciiTheme="majorHAnsi" w:hAnsiTheme="majorHAnsi" w:cstheme="majorHAnsi"/>
                      <w:sz w:val="32"/>
                      <w:szCs w:val="32"/>
                    </w:rPr>
                    <w:t xml:space="preserve">                                  □ </w:t>
                  </w:r>
                  <w:r w:rsidRPr="008F1BA5">
                    <w:rPr>
                      <w:rFonts w:asciiTheme="majorHAnsi" w:hAnsiTheme="majorHAnsi" w:cstheme="majorHAnsi"/>
                    </w:rPr>
                    <w:t>No</w:t>
                  </w:r>
                </w:p>
              </w:tc>
            </w:tr>
            <w:tr w:rsidR="00BB016A" w:rsidRPr="008F1BA5" w14:paraId="249A20DF" w14:textId="77777777" w:rsidTr="0079341D">
              <w:tc>
                <w:tcPr>
                  <w:tcW w:w="2197" w:type="dxa"/>
                  <w:vMerge/>
                </w:tcPr>
                <w:p w14:paraId="3633F6B3" w14:textId="77777777" w:rsidR="00BB016A" w:rsidRPr="008F1BA5" w:rsidRDefault="00BB016A" w:rsidP="00D86BE4">
                  <w:pPr>
                    <w:framePr w:hSpace="180" w:wrap="around" w:vAnchor="text" w:hAnchor="text" w:y="1"/>
                    <w:suppressOverlap/>
                    <w:rPr>
                      <w:rFonts w:asciiTheme="majorHAnsi" w:hAnsiTheme="majorHAnsi" w:cstheme="majorHAnsi"/>
                    </w:rPr>
                  </w:pPr>
                </w:p>
              </w:tc>
              <w:tc>
                <w:tcPr>
                  <w:tcW w:w="1513" w:type="dxa"/>
                  <w:vAlign w:val="center"/>
                </w:tcPr>
                <w:p w14:paraId="028C0ACC" w14:textId="77777777" w:rsidR="00BB016A" w:rsidRPr="008F1BA5" w:rsidRDefault="00BB016A" w:rsidP="00D86BE4">
                  <w:pPr>
                    <w:framePr w:hSpace="180" w:wrap="around" w:vAnchor="text" w:hAnchor="text" w:y="1"/>
                    <w:suppressOverlap/>
                    <w:jc w:val="center"/>
                    <w:rPr>
                      <w:rFonts w:asciiTheme="majorHAnsi" w:hAnsiTheme="majorHAnsi" w:cstheme="majorHAnsi"/>
                    </w:rPr>
                  </w:pPr>
                  <w:r w:rsidRPr="008F1BA5">
                    <w:rPr>
                      <w:rFonts w:asciiTheme="majorHAnsi" w:hAnsiTheme="majorHAnsi" w:cstheme="majorHAnsi"/>
                    </w:rPr>
                    <w:t>11</w:t>
                  </w:r>
                </w:p>
              </w:tc>
              <w:tc>
                <w:tcPr>
                  <w:tcW w:w="3118" w:type="dxa"/>
                </w:tcPr>
                <w:p w14:paraId="5186D873"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 xml:space="preserve">Ducted or non-ducted </w:t>
                  </w:r>
                </w:p>
                <w:p w14:paraId="3D2A914A"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10kW ≤ R ≤ 39kW</w:t>
                  </w:r>
                </w:p>
              </w:tc>
              <w:tc>
                <w:tcPr>
                  <w:tcW w:w="2198" w:type="dxa"/>
                </w:tcPr>
                <w:p w14:paraId="2514A8BD"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sz w:val="32"/>
                      <w:szCs w:val="32"/>
                    </w:rPr>
                    <w:t xml:space="preserve">□ </w:t>
                  </w:r>
                  <w:r w:rsidRPr="008F1BA5">
                    <w:rPr>
                      <w:rFonts w:asciiTheme="majorHAnsi" w:hAnsiTheme="majorHAnsi" w:cstheme="majorHAnsi"/>
                    </w:rPr>
                    <w:t>Yes</w:t>
                  </w:r>
                  <w:r w:rsidRPr="008F1BA5">
                    <w:rPr>
                      <w:rFonts w:asciiTheme="majorHAnsi" w:hAnsiTheme="majorHAnsi" w:cstheme="majorHAnsi"/>
                      <w:sz w:val="32"/>
                      <w:szCs w:val="32"/>
                    </w:rPr>
                    <w:t xml:space="preserve">                                  □ </w:t>
                  </w:r>
                  <w:r w:rsidRPr="008F1BA5">
                    <w:rPr>
                      <w:rFonts w:asciiTheme="majorHAnsi" w:hAnsiTheme="majorHAnsi" w:cstheme="majorHAnsi"/>
                    </w:rPr>
                    <w:t>No</w:t>
                  </w:r>
                </w:p>
              </w:tc>
            </w:tr>
            <w:tr w:rsidR="00BB016A" w:rsidRPr="008F1BA5" w14:paraId="58D06026" w14:textId="77777777" w:rsidTr="0079341D">
              <w:tc>
                <w:tcPr>
                  <w:tcW w:w="2197" w:type="dxa"/>
                  <w:vMerge/>
                </w:tcPr>
                <w:p w14:paraId="47EBC60E" w14:textId="77777777" w:rsidR="00BB016A" w:rsidRPr="008F1BA5" w:rsidRDefault="00BB016A" w:rsidP="00D86BE4">
                  <w:pPr>
                    <w:framePr w:hSpace="180" w:wrap="around" w:vAnchor="text" w:hAnchor="text" w:y="1"/>
                    <w:suppressOverlap/>
                    <w:rPr>
                      <w:rFonts w:asciiTheme="majorHAnsi" w:hAnsiTheme="majorHAnsi" w:cstheme="majorHAnsi"/>
                    </w:rPr>
                  </w:pPr>
                </w:p>
              </w:tc>
              <w:tc>
                <w:tcPr>
                  <w:tcW w:w="1513" w:type="dxa"/>
                  <w:vAlign w:val="center"/>
                </w:tcPr>
                <w:p w14:paraId="3B19E605" w14:textId="77777777" w:rsidR="00BB016A" w:rsidRPr="008F1BA5" w:rsidRDefault="00BB016A" w:rsidP="00D86BE4">
                  <w:pPr>
                    <w:framePr w:hSpace="180" w:wrap="around" w:vAnchor="text" w:hAnchor="text" w:y="1"/>
                    <w:suppressOverlap/>
                    <w:jc w:val="center"/>
                    <w:rPr>
                      <w:rFonts w:asciiTheme="majorHAnsi" w:hAnsiTheme="majorHAnsi" w:cstheme="majorHAnsi"/>
                    </w:rPr>
                  </w:pPr>
                  <w:r w:rsidRPr="008F1BA5">
                    <w:rPr>
                      <w:rFonts w:asciiTheme="majorHAnsi" w:hAnsiTheme="majorHAnsi" w:cstheme="majorHAnsi"/>
                    </w:rPr>
                    <w:t>12</w:t>
                  </w:r>
                </w:p>
              </w:tc>
              <w:tc>
                <w:tcPr>
                  <w:tcW w:w="3118" w:type="dxa"/>
                </w:tcPr>
                <w:p w14:paraId="6B9A2CF9"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 xml:space="preserve">Ducted or non-ducted </w:t>
                  </w:r>
                </w:p>
                <w:p w14:paraId="14BC4086"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39kW &lt; R ≤ 65kW</w:t>
                  </w:r>
                </w:p>
              </w:tc>
              <w:tc>
                <w:tcPr>
                  <w:tcW w:w="2198" w:type="dxa"/>
                </w:tcPr>
                <w:p w14:paraId="15041618" w14:textId="77777777" w:rsidR="00BB016A" w:rsidRPr="008F1BA5" w:rsidRDefault="00BB016A" w:rsidP="00D86BE4">
                  <w:pPr>
                    <w:framePr w:hSpace="180" w:wrap="around" w:vAnchor="text" w:hAnchor="text" w:y="1"/>
                    <w:suppressOverlap/>
                    <w:rPr>
                      <w:rFonts w:asciiTheme="majorHAnsi" w:hAnsiTheme="majorHAnsi" w:cstheme="majorHAnsi"/>
                      <w:sz w:val="32"/>
                      <w:szCs w:val="32"/>
                    </w:rPr>
                  </w:pPr>
                  <w:r w:rsidRPr="008F1BA5">
                    <w:rPr>
                      <w:rFonts w:asciiTheme="majorHAnsi" w:hAnsiTheme="majorHAnsi" w:cstheme="majorHAnsi"/>
                      <w:sz w:val="32"/>
                      <w:szCs w:val="32"/>
                    </w:rPr>
                    <w:t xml:space="preserve">□ </w:t>
                  </w:r>
                  <w:r w:rsidRPr="008F1BA5">
                    <w:rPr>
                      <w:rFonts w:asciiTheme="majorHAnsi" w:hAnsiTheme="majorHAnsi" w:cstheme="majorHAnsi"/>
                    </w:rPr>
                    <w:t>Yes</w:t>
                  </w:r>
                  <w:r w:rsidRPr="008F1BA5">
                    <w:rPr>
                      <w:rFonts w:asciiTheme="majorHAnsi" w:hAnsiTheme="majorHAnsi" w:cstheme="majorHAnsi"/>
                      <w:sz w:val="32"/>
                      <w:szCs w:val="32"/>
                    </w:rPr>
                    <w:t xml:space="preserve">                                  □ </w:t>
                  </w:r>
                  <w:r w:rsidRPr="008F1BA5">
                    <w:rPr>
                      <w:rFonts w:asciiTheme="majorHAnsi" w:hAnsiTheme="majorHAnsi" w:cstheme="majorHAnsi"/>
                    </w:rPr>
                    <w:t>No</w:t>
                  </w:r>
                </w:p>
              </w:tc>
            </w:tr>
            <w:tr w:rsidR="00BB016A" w:rsidRPr="008F1BA5" w14:paraId="572CD462" w14:textId="77777777" w:rsidTr="0079341D">
              <w:tc>
                <w:tcPr>
                  <w:tcW w:w="2197" w:type="dxa"/>
                  <w:vMerge/>
                  <w:tcBorders>
                    <w:bottom w:val="single" w:sz="24" w:space="0" w:color="auto"/>
                  </w:tcBorders>
                </w:tcPr>
                <w:p w14:paraId="4D056BF1" w14:textId="77777777" w:rsidR="00BB016A" w:rsidRPr="008F1BA5" w:rsidRDefault="00BB016A" w:rsidP="00D86BE4">
                  <w:pPr>
                    <w:framePr w:hSpace="180" w:wrap="around" w:vAnchor="text" w:hAnchor="text" w:y="1"/>
                    <w:suppressOverlap/>
                    <w:rPr>
                      <w:rFonts w:asciiTheme="majorHAnsi" w:hAnsiTheme="majorHAnsi" w:cstheme="majorHAnsi"/>
                    </w:rPr>
                  </w:pPr>
                </w:p>
              </w:tc>
              <w:tc>
                <w:tcPr>
                  <w:tcW w:w="1513" w:type="dxa"/>
                  <w:tcBorders>
                    <w:bottom w:val="single" w:sz="24" w:space="0" w:color="auto"/>
                  </w:tcBorders>
                  <w:vAlign w:val="center"/>
                </w:tcPr>
                <w:p w14:paraId="640AEA18" w14:textId="77777777" w:rsidR="00BB016A" w:rsidRPr="00657C90" w:rsidRDefault="00BB016A" w:rsidP="00D86BE4">
                  <w:pPr>
                    <w:framePr w:hSpace="180" w:wrap="around" w:vAnchor="text" w:hAnchor="text" w:y="1"/>
                    <w:suppressOverlap/>
                    <w:jc w:val="center"/>
                    <w:rPr>
                      <w:rFonts w:asciiTheme="majorHAnsi" w:hAnsiTheme="majorHAnsi" w:cstheme="majorHAnsi"/>
                    </w:rPr>
                  </w:pPr>
                  <w:r w:rsidRPr="00657C90">
                    <w:rPr>
                      <w:rFonts w:asciiTheme="majorHAnsi" w:hAnsiTheme="majorHAnsi" w:cstheme="majorHAnsi"/>
                    </w:rPr>
                    <w:t>25</w:t>
                  </w:r>
                </w:p>
              </w:tc>
              <w:tc>
                <w:tcPr>
                  <w:tcW w:w="3118" w:type="dxa"/>
                  <w:tcBorders>
                    <w:bottom w:val="single" w:sz="24" w:space="0" w:color="auto"/>
                  </w:tcBorders>
                </w:tcPr>
                <w:p w14:paraId="11C389FE"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 xml:space="preserve">Ducted or non-ducted </w:t>
                  </w:r>
                </w:p>
                <w:p w14:paraId="15917EA3"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65kW &lt; R</w:t>
                  </w:r>
                </w:p>
              </w:tc>
              <w:tc>
                <w:tcPr>
                  <w:tcW w:w="2198" w:type="dxa"/>
                  <w:tcBorders>
                    <w:bottom w:val="single" w:sz="24" w:space="0" w:color="auto"/>
                  </w:tcBorders>
                </w:tcPr>
                <w:p w14:paraId="09B3F0E2"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sz w:val="32"/>
                      <w:szCs w:val="32"/>
                    </w:rPr>
                    <w:t xml:space="preserve">□ </w:t>
                  </w:r>
                  <w:r w:rsidRPr="008F1BA5">
                    <w:rPr>
                      <w:rFonts w:asciiTheme="majorHAnsi" w:hAnsiTheme="majorHAnsi" w:cstheme="majorHAnsi"/>
                    </w:rPr>
                    <w:t>Yes</w:t>
                  </w:r>
                  <w:r w:rsidRPr="008F1BA5">
                    <w:rPr>
                      <w:rFonts w:asciiTheme="majorHAnsi" w:hAnsiTheme="majorHAnsi" w:cstheme="majorHAnsi"/>
                      <w:sz w:val="32"/>
                      <w:szCs w:val="32"/>
                    </w:rPr>
                    <w:t xml:space="preserve">                                  □ </w:t>
                  </w:r>
                  <w:r w:rsidRPr="008F1BA5">
                    <w:rPr>
                      <w:rFonts w:asciiTheme="majorHAnsi" w:hAnsiTheme="majorHAnsi" w:cstheme="majorHAnsi"/>
                    </w:rPr>
                    <w:t>No</w:t>
                  </w:r>
                </w:p>
              </w:tc>
            </w:tr>
            <w:tr w:rsidR="00BB016A" w:rsidRPr="008F1BA5" w14:paraId="200EB1C2" w14:textId="77777777" w:rsidTr="0079341D">
              <w:tc>
                <w:tcPr>
                  <w:tcW w:w="2197" w:type="dxa"/>
                  <w:vMerge w:val="restart"/>
                  <w:tcBorders>
                    <w:top w:val="single" w:sz="24" w:space="0" w:color="auto"/>
                  </w:tcBorders>
                  <w:vAlign w:val="center"/>
                </w:tcPr>
                <w:p w14:paraId="6DDC9BF9"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Air</w:t>
                  </w:r>
                  <w:r w:rsidRPr="008F1BA5">
                    <w:rPr>
                      <w:rFonts w:ascii="Cambria Math" w:hAnsi="Cambria Math" w:cs="Cambria Math"/>
                    </w:rPr>
                    <w:t>‑</w:t>
                  </w:r>
                  <w:r w:rsidRPr="008F1BA5">
                    <w:rPr>
                      <w:rFonts w:asciiTheme="majorHAnsi" w:hAnsiTheme="majorHAnsi" w:cstheme="majorHAnsi"/>
                    </w:rPr>
                    <w:t>to</w:t>
                  </w:r>
                  <w:r w:rsidRPr="008F1BA5">
                    <w:rPr>
                      <w:rFonts w:ascii="Cambria Math" w:hAnsi="Cambria Math" w:cs="Cambria Math"/>
                    </w:rPr>
                    <w:t>‑</w:t>
                  </w:r>
                  <w:r w:rsidRPr="008F1BA5">
                    <w:rPr>
                      <w:rFonts w:asciiTheme="majorHAnsi" w:hAnsiTheme="majorHAnsi" w:cstheme="majorHAnsi"/>
                    </w:rPr>
                    <w:t>air single</w:t>
                  </w:r>
                  <w:r w:rsidRPr="008F1BA5">
                    <w:rPr>
                      <w:rFonts w:ascii="Cambria Math" w:hAnsi="Cambria Math" w:cs="Cambria Math"/>
                    </w:rPr>
                    <w:t>‑</w:t>
                  </w:r>
                  <w:r w:rsidRPr="008F1BA5">
                    <w:rPr>
                      <w:rFonts w:asciiTheme="majorHAnsi" w:hAnsiTheme="majorHAnsi" w:cstheme="majorHAnsi"/>
                    </w:rPr>
                    <w:t>split outdoor units</w:t>
                  </w:r>
                </w:p>
                <w:p w14:paraId="4358A0A2" w14:textId="77777777" w:rsidR="00BB016A" w:rsidRPr="008F1BA5" w:rsidRDefault="00BB016A" w:rsidP="00D86BE4">
                  <w:pPr>
                    <w:framePr w:hSpace="180" w:wrap="around" w:vAnchor="text" w:hAnchor="text" w:y="1"/>
                    <w:suppressOverlap/>
                    <w:rPr>
                      <w:rFonts w:asciiTheme="majorHAnsi" w:hAnsiTheme="majorHAnsi" w:cstheme="majorHAnsi"/>
                    </w:rPr>
                  </w:pPr>
                </w:p>
                <w:p w14:paraId="3A174663"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(not supplied or offered for supply as part of a single</w:t>
                  </w:r>
                  <w:r w:rsidRPr="008F1BA5">
                    <w:rPr>
                      <w:rFonts w:ascii="Cambria Math" w:hAnsi="Cambria Math" w:cs="Cambria Math"/>
                    </w:rPr>
                    <w:t>‑</w:t>
                  </w:r>
                  <w:r w:rsidRPr="008F1BA5">
                    <w:rPr>
                      <w:rFonts w:asciiTheme="majorHAnsi" w:hAnsiTheme="majorHAnsi" w:cstheme="majorHAnsi"/>
                    </w:rPr>
                    <w:t>split system)</w:t>
                  </w:r>
                </w:p>
              </w:tc>
              <w:tc>
                <w:tcPr>
                  <w:tcW w:w="1513" w:type="dxa"/>
                  <w:tcBorders>
                    <w:top w:val="single" w:sz="24" w:space="0" w:color="auto"/>
                  </w:tcBorders>
                </w:tcPr>
                <w:p w14:paraId="29F40E25" w14:textId="77777777" w:rsidR="00BB016A" w:rsidRPr="008F1BA5" w:rsidRDefault="00BB016A" w:rsidP="00D86BE4">
                  <w:pPr>
                    <w:framePr w:hSpace="180" w:wrap="around" w:vAnchor="text" w:hAnchor="text" w:y="1"/>
                    <w:suppressOverlap/>
                    <w:jc w:val="center"/>
                    <w:rPr>
                      <w:rFonts w:asciiTheme="majorHAnsi" w:hAnsiTheme="majorHAnsi" w:cstheme="majorHAnsi"/>
                    </w:rPr>
                  </w:pPr>
                  <w:r w:rsidRPr="008F1BA5">
                    <w:rPr>
                      <w:rFonts w:asciiTheme="majorHAnsi" w:hAnsiTheme="majorHAnsi" w:cstheme="majorHAnsi"/>
                    </w:rPr>
                    <w:t>13</w:t>
                  </w:r>
                </w:p>
              </w:tc>
              <w:tc>
                <w:tcPr>
                  <w:tcW w:w="3118" w:type="dxa"/>
                  <w:tcBorders>
                    <w:top w:val="single" w:sz="24" w:space="0" w:color="auto"/>
                  </w:tcBorders>
                </w:tcPr>
                <w:p w14:paraId="12CF748A"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 xml:space="preserve">Supplied or offered for supply to create a non-ducted system </w:t>
                  </w:r>
                </w:p>
                <w:p w14:paraId="3BB69678"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R &lt; 4kW</w:t>
                  </w:r>
                </w:p>
              </w:tc>
              <w:tc>
                <w:tcPr>
                  <w:tcW w:w="2198" w:type="dxa"/>
                  <w:tcBorders>
                    <w:top w:val="single" w:sz="24" w:space="0" w:color="auto"/>
                  </w:tcBorders>
                </w:tcPr>
                <w:p w14:paraId="66B7463E"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sz w:val="32"/>
                      <w:szCs w:val="32"/>
                    </w:rPr>
                    <w:t xml:space="preserve">□ </w:t>
                  </w:r>
                  <w:r w:rsidRPr="008F1BA5">
                    <w:rPr>
                      <w:rFonts w:asciiTheme="majorHAnsi" w:hAnsiTheme="majorHAnsi" w:cstheme="majorHAnsi"/>
                    </w:rPr>
                    <w:t>Yes</w:t>
                  </w:r>
                  <w:r w:rsidRPr="008F1BA5">
                    <w:rPr>
                      <w:rFonts w:asciiTheme="majorHAnsi" w:hAnsiTheme="majorHAnsi" w:cstheme="majorHAnsi"/>
                      <w:sz w:val="32"/>
                      <w:szCs w:val="32"/>
                    </w:rPr>
                    <w:t xml:space="preserve">                                  □ </w:t>
                  </w:r>
                  <w:r w:rsidRPr="008F1BA5">
                    <w:rPr>
                      <w:rFonts w:asciiTheme="majorHAnsi" w:hAnsiTheme="majorHAnsi" w:cstheme="majorHAnsi"/>
                    </w:rPr>
                    <w:t>No</w:t>
                  </w:r>
                </w:p>
              </w:tc>
            </w:tr>
            <w:tr w:rsidR="00BB016A" w:rsidRPr="008F1BA5" w14:paraId="3D72640C" w14:textId="77777777" w:rsidTr="0079341D">
              <w:tc>
                <w:tcPr>
                  <w:tcW w:w="2197" w:type="dxa"/>
                  <w:vMerge/>
                </w:tcPr>
                <w:p w14:paraId="6EC63544" w14:textId="77777777" w:rsidR="00BB016A" w:rsidRPr="008F1BA5" w:rsidRDefault="00BB016A" w:rsidP="00D86BE4">
                  <w:pPr>
                    <w:framePr w:hSpace="180" w:wrap="around" w:vAnchor="text" w:hAnchor="text" w:y="1"/>
                    <w:suppressOverlap/>
                    <w:rPr>
                      <w:rFonts w:asciiTheme="majorHAnsi" w:hAnsiTheme="majorHAnsi" w:cstheme="majorHAnsi"/>
                    </w:rPr>
                  </w:pPr>
                </w:p>
              </w:tc>
              <w:tc>
                <w:tcPr>
                  <w:tcW w:w="1513" w:type="dxa"/>
                </w:tcPr>
                <w:p w14:paraId="44F67115" w14:textId="77777777" w:rsidR="00BB016A" w:rsidRPr="008F1BA5" w:rsidRDefault="00BB016A" w:rsidP="00D86BE4">
                  <w:pPr>
                    <w:framePr w:hSpace="180" w:wrap="around" w:vAnchor="text" w:hAnchor="text" w:y="1"/>
                    <w:suppressOverlap/>
                    <w:jc w:val="center"/>
                    <w:rPr>
                      <w:rFonts w:asciiTheme="majorHAnsi" w:hAnsiTheme="majorHAnsi" w:cstheme="majorHAnsi"/>
                    </w:rPr>
                  </w:pPr>
                  <w:r w:rsidRPr="008F1BA5">
                    <w:rPr>
                      <w:rFonts w:asciiTheme="majorHAnsi" w:hAnsiTheme="majorHAnsi" w:cstheme="majorHAnsi"/>
                    </w:rPr>
                    <w:t>14</w:t>
                  </w:r>
                </w:p>
              </w:tc>
              <w:tc>
                <w:tcPr>
                  <w:tcW w:w="3118" w:type="dxa"/>
                </w:tcPr>
                <w:p w14:paraId="3D5D0460"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 xml:space="preserve">Supplied or offered for supply to create a non-ducted system </w:t>
                  </w:r>
                </w:p>
                <w:p w14:paraId="347DB73C"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4kW ≤ R &lt; 10kW</w:t>
                  </w:r>
                </w:p>
              </w:tc>
              <w:tc>
                <w:tcPr>
                  <w:tcW w:w="2198" w:type="dxa"/>
                </w:tcPr>
                <w:p w14:paraId="55EB42E6"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sz w:val="32"/>
                      <w:szCs w:val="32"/>
                    </w:rPr>
                    <w:t xml:space="preserve">□ </w:t>
                  </w:r>
                  <w:r w:rsidRPr="008F1BA5">
                    <w:rPr>
                      <w:rFonts w:asciiTheme="majorHAnsi" w:hAnsiTheme="majorHAnsi" w:cstheme="majorHAnsi"/>
                    </w:rPr>
                    <w:t>Yes</w:t>
                  </w:r>
                  <w:r w:rsidRPr="008F1BA5">
                    <w:rPr>
                      <w:rFonts w:asciiTheme="majorHAnsi" w:hAnsiTheme="majorHAnsi" w:cstheme="majorHAnsi"/>
                      <w:sz w:val="32"/>
                      <w:szCs w:val="32"/>
                    </w:rPr>
                    <w:t xml:space="preserve">                                  □ </w:t>
                  </w:r>
                  <w:r w:rsidRPr="008F1BA5">
                    <w:rPr>
                      <w:rFonts w:asciiTheme="majorHAnsi" w:hAnsiTheme="majorHAnsi" w:cstheme="majorHAnsi"/>
                    </w:rPr>
                    <w:t>No</w:t>
                  </w:r>
                </w:p>
              </w:tc>
            </w:tr>
            <w:tr w:rsidR="00BB016A" w:rsidRPr="008F1BA5" w14:paraId="5E6267EC" w14:textId="77777777" w:rsidTr="0079341D">
              <w:tc>
                <w:tcPr>
                  <w:tcW w:w="2197" w:type="dxa"/>
                  <w:vMerge/>
                </w:tcPr>
                <w:p w14:paraId="6874E8D0" w14:textId="77777777" w:rsidR="00BB016A" w:rsidRPr="008F1BA5" w:rsidRDefault="00BB016A" w:rsidP="00D86BE4">
                  <w:pPr>
                    <w:framePr w:hSpace="180" w:wrap="around" w:vAnchor="text" w:hAnchor="text" w:y="1"/>
                    <w:suppressOverlap/>
                    <w:rPr>
                      <w:rFonts w:asciiTheme="majorHAnsi" w:hAnsiTheme="majorHAnsi" w:cstheme="majorHAnsi"/>
                    </w:rPr>
                  </w:pPr>
                </w:p>
              </w:tc>
              <w:tc>
                <w:tcPr>
                  <w:tcW w:w="1513" w:type="dxa"/>
                </w:tcPr>
                <w:p w14:paraId="68146633" w14:textId="77777777" w:rsidR="00BB016A" w:rsidRPr="008F1BA5" w:rsidRDefault="00BB016A" w:rsidP="00D86BE4">
                  <w:pPr>
                    <w:framePr w:hSpace="180" w:wrap="around" w:vAnchor="text" w:hAnchor="text" w:y="1"/>
                    <w:suppressOverlap/>
                    <w:jc w:val="center"/>
                    <w:rPr>
                      <w:rFonts w:asciiTheme="majorHAnsi" w:hAnsiTheme="majorHAnsi" w:cstheme="majorHAnsi"/>
                    </w:rPr>
                  </w:pPr>
                  <w:r w:rsidRPr="008F1BA5">
                    <w:rPr>
                      <w:rFonts w:asciiTheme="majorHAnsi" w:hAnsiTheme="majorHAnsi" w:cstheme="majorHAnsi"/>
                    </w:rPr>
                    <w:t>15</w:t>
                  </w:r>
                </w:p>
              </w:tc>
              <w:tc>
                <w:tcPr>
                  <w:tcW w:w="3118" w:type="dxa"/>
                </w:tcPr>
                <w:p w14:paraId="71A1AF48"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 xml:space="preserve">Supplied or offered for supply to create a ducted system </w:t>
                  </w:r>
                </w:p>
                <w:p w14:paraId="62CE478D"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R &lt; 10kW</w:t>
                  </w:r>
                </w:p>
              </w:tc>
              <w:tc>
                <w:tcPr>
                  <w:tcW w:w="2198" w:type="dxa"/>
                </w:tcPr>
                <w:p w14:paraId="1E9BE9BB"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sz w:val="32"/>
                      <w:szCs w:val="32"/>
                    </w:rPr>
                    <w:t xml:space="preserve">□ </w:t>
                  </w:r>
                  <w:r w:rsidRPr="008F1BA5">
                    <w:rPr>
                      <w:rFonts w:asciiTheme="majorHAnsi" w:hAnsiTheme="majorHAnsi" w:cstheme="majorHAnsi"/>
                    </w:rPr>
                    <w:t>Yes</w:t>
                  </w:r>
                  <w:r w:rsidRPr="008F1BA5">
                    <w:rPr>
                      <w:rFonts w:asciiTheme="majorHAnsi" w:hAnsiTheme="majorHAnsi" w:cstheme="majorHAnsi"/>
                      <w:sz w:val="32"/>
                      <w:szCs w:val="32"/>
                    </w:rPr>
                    <w:t xml:space="preserve">                                  □ </w:t>
                  </w:r>
                  <w:r w:rsidRPr="008F1BA5">
                    <w:rPr>
                      <w:rFonts w:asciiTheme="majorHAnsi" w:hAnsiTheme="majorHAnsi" w:cstheme="majorHAnsi"/>
                    </w:rPr>
                    <w:t>No</w:t>
                  </w:r>
                </w:p>
              </w:tc>
            </w:tr>
            <w:tr w:rsidR="00BB016A" w:rsidRPr="008F1BA5" w14:paraId="4CCB4F1F" w14:textId="77777777" w:rsidTr="0079341D">
              <w:tc>
                <w:tcPr>
                  <w:tcW w:w="2197" w:type="dxa"/>
                  <w:vMerge/>
                </w:tcPr>
                <w:p w14:paraId="0039C365" w14:textId="77777777" w:rsidR="00BB016A" w:rsidRPr="008F1BA5" w:rsidRDefault="00BB016A" w:rsidP="00D86BE4">
                  <w:pPr>
                    <w:framePr w:hSpace="180" w:wrap="around" w:vAnchor="text" w:hAnchor="text" w:y="1"/>
                    <w:suppressOverlap/>
                    <w:rPr>
                      <w:rFonts w:asciiTheme="majorHAnsi" w:hAnsiTheme="majorHAnsi" w:cstheme="majorHAnsi"/>
                    </w:rPr>
                  </w:pPr>
                </w:p>
              </w:tc>
              <w:tc>
                <w:tcPr>
                  <w:tcW w:w="1513" w:type="dxa"/>
                </w:tcPr>
                <w:p w14:paraId="4309BA6E" w14:textId="77777777" w:rsidR="00BB016A" w:rsidRPr="008F1BA5" w:rsidRDefault="00BB016A" w:rsidP="00D86BE4">
                  <w:pPr>
                    <w:framePr w:hSpace="180" w:wrap="around" w:vAnchor="text" w:hAnchor="text" w:y="1"/>
                    <w:suppressOverlap/>
                    <w:jc w:val="center"/>
                    <w:rPr>
                      <w:rFonts w:asciiTheme="majorHAnsi" w:hAnsiTheme="majorHAnsi" w:cstheme="majorHAnsi"/>
                    </w:rPr>
                  </w:pPr>
                  <w:r w:rsidRPr="008F1BA5">
                    <w:rPr>
                      <w:rFonts w:asciiTheme="majorHAnsi" w:hAnsiTheme="majorHAnsi" w:cstheme="majorHAnsi"/>
                    </w:rPr>
                    <w:t>16</w:t>
                  </w:r>
                </w:p>
              </w:tc>
              <w:tc>
                <w:tcPr>
                  <w:tcW w:w="3118" w:type="dxa"/>
                </w:tcPr>
                <w:p w14:paraId="6741E567"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 xml:space="preserve">Whether supplied or offered for supply to create a ducted or a non-ducted system </w:t>
                  </w:r>
                </w:p>
                <w:p w14:paraId="660A87AB"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10kW ≤ R ≤ 39kW</w:t>
                  </w:r>
                </w:p>
              </w:tc>
              <w:tc>
                <w:tcPr>
                  <w:tcW w:w="2198" w:type="dxa"/>
                </w:tcPr>
                <w:p w14:paraId="3D039080"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sz w:val="32"/>
                      <w:szCs w:val="32"/>
                    </w:rPr>
                    <w:t xml:space="preserve">□ </w:t>
                  </w:r>
                  <w:r w:rsidRPr="008F1BA5">
                    <w:rPr>
                      <w:rFonts w:asciiTheme="majorHAnsi" w:hAnsiTheme="majorHAnsi" w:cstheme="majorHAnsi"/>
                    </w:rPr>
                    <w:t>Yes</w:t>
                  </w:r>
                  <w:r w:rsidRPr="008F1BA5">
                    <w:rPr>
                      <w:rFonts w:asciiTheme="majorHAnsi" w:hAnsiTheme="majorHAnsi" w:cstheme="majorHAnsi"/>
                      <w:sz w:val="32"/>
                      <w:szCs w:val="32"/>
                    </w:rPr>
                    <w:t xml:space="preserve">                                  □ </w:t>
                  </w:r>
                  <w:r w:rsidRPr="008F1BA5">
                    <w:rPr>
                      <w:rFonts w:asciiTheme="majorHAnsi" w:hAnsiTheme="majorHAnsi" w:cstheme="majorHAnsi"/>
                    </w:rPr>
                    <w:t>No</w:t>
                  </w:r>
                </w:p>
              </w:tc>
            </w:tr>
            <w:tr w:rsidR="00BB016A" w:rsidRPr="008F1BA5" w14:paraId="79B01134" w14:textId="77777777" w:rsidTr="0079341D">
              <w:tc>
                <w:tcPr>
                  <w:tcW w:w="2197" w:type="dxa"/>
                  <w:vMerge/>
                </w:tcPr>
                <w:p w14:paraId="2EA74330" w14:textId="77777777" w:rsidR="00BB016A" w:rsidRPr="008F1BA5" w:rsidRDefault="00BB016A" w:rsidP="00D86BE4">
                  <w:pPr>
                    <w:framePr w:hSpace="180" w:wrap="around" w:vAnchor="text" w:hAnchor="text" w:y="1"/>
                    <w:suppressOverlap/>
                    <w:rPr>
                      <w:rFonts w:asciiTheme="majorHAnsi" w:hAnsiTheme="majorHAnsi" w:cstheme="majorHAnsi"/>
                    </w:rPr>
                  </w:pPr>
                </w:p>
              </w:tc>
              <w:tc>
                <w:tcPr>
                  <w:tcW w:w="1513" w:type="dxa"/>
                </w:tcPr>
                <w:p w14:paraId="61C943A1" w14:textId="77777777" w:rsidR="00BB016A" w:rsidRPr="008F1BA5" w:rsidRDefault="00BB016A" w:rsidP="00D86BE4">
                  <w:pPr>
                    <w:framePr w:hSpace="180" w:wrap="around" w:vAnchor="text" w:hAnchor="text" w:y="1"/>
                    <w:suppressOverlap/>
                    <w:jc w:val="center"/>
                    <w:rPr>
                      <w:rFonts w:asciiTheme="majorHAnsi" w:hAnsiTheme="majorHAnsi" w:cstheme="majorHAnsi"/>
                    </w:rPr>
                  </w:pPr>
                  <w:r w:rsidRPr="008F1BA5">
                    <w:rPr>
                      <w:rFonts w:asciiTheme="majorHAnsi" w:hAnsiTheme="majorHAnsi" w:cstheme="majorHAnsi"/>
                    </w:rPr>
                    <w:t>17</w:t>
                  </w:r>
                </w:p>
              </w:tc>
              <w:tc>
                <w:tcPr>
                  <w:tcW w:w="3118" w:type="dxa"/>
                </w:tcPr>
                <w:p w14:paraId="0134645D"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 xml:space="preserve">Whether supplied or offered for supply to create a ducted or a non-ducted system </w:t>
                  </w:r>
                </w:p>
                <w:p w14:paraId="51FAF457"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39kW &lt; R ≤ 65kW</w:t>
                  </w:r>
                </w:p>
              </w:tc>
              <w:tc>
                <w:tcPr>
                  <w:tcW w:w="2198" w:type="dxa"/>
                </w:tcPr>
                <w:p w14:paraId="237C7C0F" w14:textId="77777777" w:rsidR="00BB016A" w:rsidRPr="008F1BA5" w:rsidRDefault="00BB016A" w:rsidP="00D86BE4">
                  <w:pPr>
                    <w:framePr w:hSpace="180" w:wrap="around" w:vAnchor="text" w:hAnchor="text" w:y="1"/>
                    <w:suppressOverlap/>
                    <w:rPr>
                      <w:rFonts w:asciiTheme="majorHAnsi" w:hAnsiTheme="majorHAnsi" w:cstheme="majorHAnsi"/>
                      <w:sz w:val="32"/>
                      <w:szCs w:val="32"/>
                    </w:rPr>
                  </w:pPr>
                  <w:r w:rsidRPr="008F1BA5">
                    <w:rPr>
                      <w:rFonts w:asciiTheme="majorHAnsi" w:hAnsiTheme="majorHAnsi" w:cstheme="majorHAnsi"/>
                      <w:sz w:val="32"/>
                      <w:szCs w:val="32"/>
                    </w:rPr>
                    <w:t xml:space="preserve">□ </w:t>
                  </w:r>
                  <w:r w:rsidRPr="008F1BA5">
                    <w:rPr>
                      <w:rFonts w:asciiTheme="majorHAnsi" w:hAnsiTheme="majorHAnsi" w:cstheme="majorHAnsi"/>
                    </w:rPr>
                    <w:t>Yes</w:t>
                  </w:r>
                  <w:r w:rsidRPr="008F1BA5">
                    <w:rPr>
                      <w:rFonts w:asciiTheme="majorHAnsi" w:hAnsiTheme="majorHAnsi" w:cstheme="majorHAnsi"/>
                      <w:sz w:val="32"/>
                      <w:szCs w:val="32"/>
                    </w:rPr>
                    <w:t xml:space="preserve">                                  □ </w:t>
                  </w:r>
                  <w:r w:rsidRPr="008F1BA5">
                    <w:rPr>
                      <w:rFonts w:asciiTheme="majorHAnsi" w:hAnsiTheme="majorHAnsi" w:cstheme="majorHAnsi"/>
                    </w:rPr>
                    <w:t>No</w:t>
                  </w:r>
                </w:p>
              </w:tc>
            </w:tr>
            <w:tr w:rsidR="00BB016A" w:rsidRPr="008F1BA5" w14:paraId="3A99A205" w14:textId="77777777" w:rsidTr="0079341D">
              <w:tc>
                <w:tcPr>
                  <w:tcW w:w="2197" w:type="dxa"/>
                  <w:vMerge/>
                </w:tcPr>
                <w:p w14:paraId="7290FC36" w14:textId="77777777" w:rsidR="00BB016A" w:rsidRPr="008F1BA5" w:rsidRDefault="00BB016A" w:rsidP="00D86BE4">
                  <w:pPr>
                    <w:framePr w:hSpace="180" w:wrap="around" w:vAnchor="text" w:hAnchor="text" w:y="1"/>
                    <w:suppressOverlap/>
                    <w:rPr>
                      <w:rFonts w:asciiTheme="majorHAnsi" w:hAnsiTheme="majorHAnsi" w:cstheme="majorHAnsi"/>
                    </w:rPr>
                  </w:pPr>
                </w:p>
              </w:tc>
              <w:tc>
                <w:tcPr>
                  <w:tcW w:w="1513" w:type="dxa"/>
                </w:tcPr>
                <w:p w14:paraId="3F289B6E" w14:textId="77777777" w:rsidR="00BB016A" w:rsidRPr="00657C90" w:rsidRDefault="00BB016A" w:rsidP="00D86BE4">
                  <w:pPr>
                    <w:framePr w:hSpace="180" w:wrap="around" w:vAnchor="text" w:hAnchor="text" w:y="1"/>
                    <w:suppressOverlap/>
                    <w:jc w:val="center"/>
                    <w:rPr>
                      <w:rFonts w:asciiTheme="majorHAnsi" w:hAnsiTheme="majorHAnsi" w:cstheme="majorHAnsi"/>
                    </w:rPr>
                  </w:pPr>
                  <w:r w:rsidRPr="00657C90">
                    <w:rPr>
                      <w:rFonts w:asciiTheme="majorHAnsi" w:hAnsiTheme="majorHAnsi" w:cstheme="majorHAnsi"/>
                    </w:rPr>
                    <w:t>26</w:t>
                  </w:r>
                </w:p>
              </w:tc>
              <w:tc>
                <w:tcPr>
                  <w:tcW w:w="3118" w:type="dxa"/>
                </w:tcPr>
                <w:p w14:paraId="13DF8F86"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 xml:space="preserve">Whether supplied or offered for supply to create a ducted or a non-ducted system </w:t>
                  </w:r>
                </w:p>
                <w:p w14:paraId="0291C2E1"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65kW &lt; R</w:t>
                  </w:r>
                </w:p>
              </w:tc>
              <w:tc>
                <w:tcPr>
                  <w:tcW w:w="2198" w:type="dxa"/>
                </w:tcPr>
                <w:p w14:paraId="2CEDD1E2"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sz w:val="32"/>
                      <w:szCs w:val="32"/>
                    </w:rPr>
                    <w:t xml:space="preserve">□ </w:t>
                  </w:r>
                  <w:r w:rsidRPr="008F1BA5">
                    <w:rPr>
                      <w:rFonts w:asciiTheme="majorHAnsi" w:hAnsiTheme="majorHAnsi" w:cstheme="majorHAnsi"/>
                    </w:rPr>
                    <w:t>Yes</w:t>
                  </w:r>
                  <w:r w:rsidRPr="008F1BA5">
                    <w:rPr>
                      <w:rFonts w:asciiTheme="majorHAnsi" w:hAnsiTheme="majorHAnsi" w:cstheme="majorHAnsi"/>
                      <w:sz w:val="32"/>
                      <w:szCs w:val="32"/>
                    </w:rPr>
                    <w:t xml:space="preserve">                                  □ </w:t>
                  </w:r>
                  <w:r w:rsidRPr="008F1BA5">
                    <w:rPr>
                      <w:rFonts w:asciiTheme="majorHAnsi" w:hAnsiTheme="majorHAnsi" w:cstheme="majorHAnsi"/>
                    </w:rPr>
                    <w:t>No</w:t>
                  </w:r>
                </w:p>
              </w:tc>
            </w:tr>
            <w:tr w:rsidR="00BB016A" w:rsidRPr="008F1BA5" w14:paraId="5027F7CE" w14:textId="77777777" w:rsidTr="0079341D">
              <w:tc>
                <w:tcPr>
                  <w:tcW w:w="2197" w:type="dxa"/>
                  <w:vMerge w:val="restart"/>
                  <w:tcBorders>
                    <w:top w:val="single" w:sz="24" w:space="0" w:color="auto"/>
                  </w:tcBorders>
                  <w:vAlign w:val="center"/>
                </w:tcPr>
                <w:p w14:paraId="32E97F45"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Air</w:t>
                  </w:r>
                  <w:r w:rsidRPr="008F1BA5">
                    <w:rPr>
                      <w:rFonts w:asciiTheme="majorHAnsi" w:hAnsiTheme="majorHAnsi" w:cstheme="majorHAnsi"/>
                    </w:rPr>
                    <w:noBreakHyphen/>
                    <w:t>to</w:t>
                  </w:r>
                  <w:r w:rsidRPr="008F1BA5">
                    <w:rPr>
                      <w:rFonts w:asciiTheme="majorHAnsi" w:hAnsiTheme="majorHAnsi" w:cstheme="majorHAnsi"/>
                    </w:rPr>
                    <w:noBreakHyphen/>
                    <w:t>air multi-split outdoor units</w:t>
                  </w:r>
                </w:p>
                <w:p w14:paraId="42C451A8"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(whether or not supplied or offered for supply as part of a multi-split system)</w:t>
                  </w:r>
                </w:p>
                <w:p w14:paraId="007D80D6" w14:textId="77777777" w:rsidR="00BB016A" w:rsidRPr="008F1BA5" w:rsidRDefault="00BB016A" w:rsidP="00D86BE4">
                  <w:pPr>
                    <w:framePr w:hSpace="180" w:wrap="around" w:vAnchor="text" w:hAnchor="text" w:y="1"/>
                    <w:suppressOverlap/>
                    <w:rPr>
                      <w:rFonts w:asciiTheme="majorHAnsi" w:hAnsiTheme="majorHAnsi" w:cstheme="majorHAnsi"/>
                    </w:rPr>
                  </w:pPr>
                </w:p>
              </w:tc>
              <w:tc>
                <w:tcPr>
                  <w:tcW w:w="1513" w:type="dxa"/>
                  <w:tcBorders>
                    <w:top w:val="single" w:sz="24" w:space="0" w:color="auto"/>
                  </w:tcBorders>
                </w:tcPr>
                <w:p w14:paraId="69C44D4F" w14:textId="77777777" w:rsidR="00BB016A" w:rsidRPr="008F1BA5" w:rsidRDefault="00BB016A" w:rsidP="00D86BE4">
                  <w:pPr>
                    <w:framePr w:hSpace="180" w:wrap="around" w:vAnchor="text" w:hAnchor="text" w:y="1"/>
                    <w:suppressOverlap/>
                    <w:jc w:val="center"/>
                    <w:rPr>
                      <w:rFonts w:asciiTheme="majorHAnsi" w:hAnsiTheme="majorHAnsi" w:cstheme="majorHAnsi"/>
                    </w:rPr>
                  </w:pPr>
                  <w:r w:rsidRPr="008F1BA5">
                    <w:rPr>
                      <w:rFonts w:asciiTheme="majorHAnsi" w:hAnsiTheme="majorHAnsi" w:cstheme="majorHAnsi"/>
                    </w:rPr>
                    <w:t>18</w:t>
                  </w:r>
                </w:p>
              </w:tc>
              <w:tc>
                <w:tcPr>
                  <w:tcW w:w="3118" w:type="dxa"/>
                  <w:tcBorders>
                    <w:top w:val="single" w:sz="24" w:space="0" w:color="auto"/>
                  </w:tcBorders>
                </w:tcPr>
                <w:p w14:paraId="2AD6B90D"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R &lt; 4kW</w:t>
                  </w:r>
                </w:p>
              </w:tc>
              <w:tc>
                <w:tcPr>
                  <w:tcW w:w="2198" w:type="dxa"/>
                  <w:tcBorders>
                    <w:top w:val="single" w:sz="24" w:space="0" w:color="auto"/>
                  </w:tcBorders>
                </w:tcPr>
                <w:p w14:paraId="0A85F580"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sz w:val="32"/>
                      <w:szCs w:val="32"/>
                    </w:rPr>
                    <w:t xml:space="preserve">□ </w:t>
                  </w:r>
                  <w:r w:rsidRPr="008F1BA5">
                    <w:rPr>
                      <w:rFonts w:asciiTheme="majorHAnsi" w:hAnsiTheme="majorHAnsi" w:cstheme="majorHAnsi"/>
                    </w:rPr>
                    <w:t>Yes</w:t>
                  </w:r>
                  <w:r w:rsidRPr="008F1BA5">
                    <w:rPr>
                      <w:rFonts w:asciiTheme="majorHAnsi" w:hAnsiTheme="majorHAnsi" w:cstheme="majorHAnsi"/>
                      <w:sz w:val="32"/>
                      <w:szCs w:val="32"/>
                    </w:rPr>
                    <w:t xml:space="preserve">                                  □ </w:t>
                  </w:r>
                  <w:r w:rsidRPr="008F1BA5">
                    <w:rPr>
                      <w:rFonts w:asciiTheme="majorHAnsi" w:hAnsiTheme="majorHAnsi" w:cstheme="majorHAnsi"/>
                    </w:rPr>
                    <w:t>No</w:t>
                  </w:r>
                </w:p>
              </w:tc>
            </w:tr>
            <w:tr w:rsidR="00BB016A" w:rsidRPr="008F1BA5" w14:paraId="3BF15684" w14:textId="77777777" w:rsidTr="0079341D">
              <w:tc>
                <w:tcPr>
                  <w:tcW w:w="2197" w:type="dxa"/>
                  <w:vMerge/>
                </w:tcPr>
                <w:p w14:paraId="285A7E8B" w14:textId="77777777" w:rsidR="00BB016A" w:rsidRPr="008F1BA5" w:rsidRDefault="00BB016A" w:rsidP="00D86BE4">
                  <w:pPr>
                    <w:framePr w:hSpace="180" w:wrap="around" w:vAnchor="text" w:hAnchor="text" w:y="1"/>
                    <w:suppressOverlap/>
                    <w:rPr>
                      <w:rFonts w:asciiTheme="majorHAnsi" w:hAnsiTheme="majorHAnsi" w:cstheme="majorHAnsi"/>
                    </w:rPr>
                  </w:pPr>
                </w:p>
              </w:tc>
              <w:tc>
                <w:tcPr>
                  <w:tcW w:w="1513" w:type="dxa"/>
                </w:tcPr>
                <w:p w14:paraId="32B552C5" w14:textId="77777777" w:rsidR="00BB016A" w:rsidRPr="008F1BA5" w:rsidRDefault="00BB016A" w:rsidP="00D86BE4">
                  <w:pPr>
                    <w:framePr w:hSpace="180" w:wrap="around" w:vAnchor="text" w:hAnchor="text" w:y="1"/>
                    <w:suppressOverlap/>
                    <w:jc w:val="center"/>
                    <w:rPr>
                      <w:rFonts w:asciiTheme="majorHAnsi" w:hAnsiTheme="majorHAnsi" w:cstheme="majorHAnsi"/>
                    </w:rPr>
                  </w:pPr>
                  <w:r w:rsidRPr="008F1BA5">
                    <w:rPr>
                      <w:rFonts w:asciiTheme="majorHAnsi" w:hAnsiTheme="majorHAnsi" w:cstheme="majorHAnsi"/>
                    </w:rPr>
                    <w:t>19</w:t>
                  </w:r>
                </w:p>
              </w:tc>
              <w:tc>
                <w:tcPr>
                  <w:tcW w:w="3118" w:type="dxa"/>
                </w:tcPr>
                <w:p w14:paraId="713512D9"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 xml:space="preserve">4kW ≤ R &lt; 10kW </w:t>
                  </w:r>
                </w:p>
              </w:tc>
              <w:tc>
                <w:tcPr>
                  <w:tcW w:w="2198" w:type="dxa"/>
                </w:tcPr>
                <w:p w14:paraId="1C211362"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sz w:val="32"/>
                      <w:szCs w:val="32"/>
                    </w:rPr>
                    <w:t xml:space="preserve">□ </w:t>
                  </w:r>
                  <w:r w:rsidRPr="008F1BA5">
                    <w:rPr>
                      <w:rFonts w:asciiTheme="majorHAnsi" w:hAnsiTheme="majorHAnsi" w:cstheme="majorHAnsi"/>
                    </w:rPr>
                    <w:t>Yes</w:t>
                  </w:r>
                  <w:r w:rsidRPr="008F1BA5">
                    <w:rPr>
                      <w:rFonts w:asciiTheme="majorHAnsi" w:hAnsiTheme="majorHAnsi" w:cstheme="majorHAnsi"/>
                      <w:sz w:val="32"/>
                      <w:szCs w:val="32"/>
                    </w:rPr>
                    <w:t xml:space="preserve">                                  □ </w:t>
                  </w:r>
                  <w:r w:rsidRPr="008F1BA5">
                    <w:rPr>
                      <w:rFonts w:asciiTheme="majorHAnsi" w:hAnsiTheme="majorHAnsi" w:cstheme="majorHAnsi"/>
                    </w:rPr>
                    <w:t>No</w:t>
                  </w:r>
                </w:p>
              </w:tc>
            </w:tr>
            <w:tr w:rsidR="00BB016A" w:rsidRPr="008F1BA5" w14:paraId="6E0B9BFD" w14:textId="77777777" w:rsidTr="0079341D">
              <w:tc>
                <w:tcPr>
                  <w:tcW w:w="2197" w:type="dxa"/>
                  <w:vMerge/>
                </w:tcPr>
                <w:p w14:paraId="3490DD78" w14:textId="77777777" w:rsidR="00BB016A" w:rsidRPr="008F1BA5" w:rsidRDefault="00BB016A" w:rsidP="00D86BE4">
                  <w:pPr>
                    <w:framePr w:hSpace="180" w:wrap="around" w:vAnchor="text" w:hAnchor="text" w:y="1"/>
                    <w:suppressOverlap/>
                    <w:rPr>
                      <w:rFonts w:asciiTheme="majorHAnsi" w:hAnsiTheme="majorHAnsi" w:cstheme="majorHAnsi"/>
                    </w:rPr>
                  </w:pPr>
                </w:p>
              </w:tc>
              <w:tc>
                <w:tcPr>
                  <w:tcW w:w="1513" w:type="dxa"/>
                </w:tcPr>
                <w:p w14:paraId="348D246E" w14:textId="77777777" w:rsidR="00BB016A" w:rsidRPr="008F1BA5" w:rsidRDefault="00BB016A" w:rsidP="00D86BE4">
                  <w:pPr>
                    <w:framePr w:hSpace="180" w:wrap="around" w:vAnchor="text" w:hAnchor="text" w:y="1"/>
                    <w:suppressOverlap/>
                    <w:jc w:val="center"/>
                    <w:rPr>
                      <w:rFonts w:asciiTheme="majorHAnsi" w:hAnsiTheme="majorHAnsi" w:cstheme="majorHAnsi"/>
                    </w:rPr>
                  </w:pPr>
                  <w:r w:rsidRPr="008F1BA5">
                    <w:rPr>
                      <w:rFonts w:asciiTheme="majorHAnsi" w:hAnsiTheme="majorHAnsi" w:cstheme="majorHAnsi"/>
                    </w:rPr>
                    <w:t>20</w:t>
                  </w:r>
                </w:p>
              </w:tc>
              <w:tc>
                <w:tcPr>
                  <w:tcW w:w="3118" w:type="dxa"/>
                </w:tcPr>
                <w:p w14:paraId="25BB4FA7"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10kW ≤ R &lt; 39kW</w:t>
                  </w:r>
                </w:p>
              </w:tc>
              <w:tc>
                <w:tcPr>
                  <w:tcW w:w="2198" w:type="dxa"/>
                </w:tcPr>
                <w:p w14:paraId="1DEB7C48"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sz w:val="32"/>
                      <w:szCs w:val="32"/>
                    </w:rPr>
                    <w:t xml:space="preserve">□ </w:t>
                  </w:r>
                  <w:r w:rsidRPr="008F1BA5">
                    <w:rPr>
                      <w:rFonts w:asciiTheme="majorHAnsi" w:hAnsiTheme="majorHAnsi" w:cstheme="majorHAnsi"/>
                    </w:rPr>
                    <w:t>Yes</w:t>
                  </w:r>
                  <w:r w:rsidRPr="008F1BA5">
                    <w:rPr>
                      <w:rFonts w:asciiTheme="majorHAnsi" w:hAnsiTheme="majorHAnsi" w:cstheme="majorHAnsi"/>
                      <w:sz w:val="32"/>
                      <w:szCs w:val="32"/>
                    </w:rPr>
                    <w:t xml:space="preserve">                                  □ </w:t>
                  </w:r>
                  <w:r w:rsidRPr="008F1BA5">
                    <w:rPr>
                      <w:rFonts w:asciiTheme="majorHAnsi" w:hAnsiTheme="majorHAnsi" w:cstheme="majorHAnsi"/>
                    </w:rPr>
                    <w:t>No</w:t>
                  </w:r>
                </w:p>
              </w:tc>
            </w:tr>
            <w:tr w:rsidR="00BB016A" w:rsidRPr="008F1BA5" w14:paraId="3263B043" w14:textId="77777777" w:rsidTr="0079341D">
              <w:tc>
                <w:tcPr>
                  <w:tcW w:w="2197" w:type="dxa"/>
                  <w:vMerge/>
                </w:tcPr>
                <w:p w14:paraId="4E6C1DD7" w14:textId="77777777" w:rsidR="00BB016A" w:rsidRPr="008F1BA5" w:rsidRDefault="00BB016A" w:rsidP="00D86BE4">
                  <w:pPr>
                    <w:framePr w:hSpace="180" w:wrap="around" w:vAnchor="text" w:hAnchor="text" w:y="1"/>
                    <w:suppressOverlap/>
                    <w:rPr>
                      <w:rFonts w:asciiTheme="majorHAnsi" w:hAnsiTheme="majorHAnsi" w:cstheme="majorHAnsi"/>
                    </w:rPr>
                  </w:pPr>
                </w:p>
              </w:tc>
              <w:tc>
                <w:tcPr>
                  <w:tcW w:w="1513" w:type="dxa"/>
                </w:tcPr>
                <w:p w14:paraId="24C18E5C" w14:textId="77777777" w:rsidR="00BB016A" w:rsidRPr="008F1BA5" w:rsidRDefault="00BB016A" w:rsidP="00D86BE4">
                  <w:pPr>
                    <w:framePr w:hSpace="180" w:wrap="around" w:vAnchor="text" w:hAnchor="text" w:y="1"/>
                    <w:suppressOverlap/>
                    <w:jc w:val="center"/>
                    <w:rPr>
                      <w:rFonts w:asciiTheme="majorHAnsi" w:hAnsiTheme="majorHAnsi" w:cstheme="majorHAnsi"/>
                    </w:rPr>
                  </w:pPr>
                  <w:r w:rsidRPr="008F1BA5">
                    <w:rPr>
                      <w:rFonts w:asciiTheme="majorHAnsi" w:hAnsiTheme="majorHAnsi" w:cstheme="majorHAnsi"/>
                    </w:rPr>
                    <w:t>21</w:t>
                  </w:r>
                </w:p>
              </w:tc>
              <w:tc>
                <w:tcPr>
                  <w:tcW w:w="3118" w:type="dxa"/>
                </w:tcPr>
                <w:p w14:paraId="307F1D50"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39kW ≤ R ≤ 65kW</w:t>
                  </w:r>
                </w:p>
              </w:tc>
              <w:tc>
                <w:tcPr>
                  <w:tcW w:w="2198" w:type="dxa"/>
                </w:tcPr>
                <w:p w14:paraId="17946141" w14:textId="77777777" w:rsidR="00BB016A" w:rsidRPr="008F1BA5" w:rsidRDefault="00BB016A" w:rsidP="00D86BE4">
                  <w:pPr>
                    <w:framePr w:hSpace="180" w:wrap="around" w:vAnchor="text" w:hAnchor="text" w:y="1"/>
                    <w:suppressOverlap/>
                    <w:rPr>
                      <w:rFonts w:asciiTheme="majorHAnsi" w:hAnsiTheme="majorHAnsi" w:cstheme="majorHAnsi"/>
                      <w:sz w:val="32"/>
                      <w:szCs w:val="32"/>
                    </w:rPr>
                  </w:pPr>
                  <w:r w:rsidRPr="008F1BA5">
                    <w:rPr>
                      <w:rFonts w:asciiTheme="majorHAnsi" w:hAnsiTheme="majorHAnsi" w:cstheme="majorHAnsi"/>
                      <w:sz w:val="32"/>
                      <w:szCs w:val="32"/>
                    </w:rPr>
                    <w:t xml:space="preserve">□ </w:t>
                  </w:r>
                  <w:r w:rsidRPr="008F1BA5">
                    <w:rPr>
                      <w:rFonts w:asciiTheme="majorHAnsi" w:hAnsiTheme="majorHAnsi" w:cstheme="majorHAnsi"/>
                    </w:rPr>
                    <w:t>Yes</w:t>
                  </w:r>
                  <w:r w:rsidRPr="008F1BA5">
                    <w:rPr>
                      <w:rFonts w:asciiTheme="majorHAnsi" w:hAnsiTheme="majorHAnsi" w:cstheme="majorHAnsi"/>
                      <w:sz w:val="32"/>
                      <w:szCs w:val="32"/>
                    </w:rPr>
                    <w:t xml:space="preserve">                                  □ </w:t>
                  </w:r>
                  <w:r w:rsidRPr="008F1BA5">
                    <w:rPr>
                      <w:rFonts w:asciiTheme="majorHAnsi" w:hAnsiTheme="majorHAnsi" w:cstheme="majorHAnsi"/>
                    </w:rPr>
                    <w:t>No</w:t>
                  </w:r>
                </w:p>
              </w:tc>
            </w:tr>
            <w:tr w:rsidR="00BB016A" w:rsidRPr="008F1BA5" w14:paraId="15B49896" w14:textId="77777777" w:rsidTr="0079341D">
              <w:tc>
                <w:tcPr>
                  <w:tcW w:w="2197" w:type="dxa"/>
                  <w:vMerge/>
                  <w:tcBorders>
                    <w:bottom w:val="single" w:sz="24" w:space="0" w:color="auto"/>
                  </w:tcBorders>
                </w:tcPr>
                <w:p w14:paraId="356DD647" w14:textId="77777777" w:rsidR="00BB016A" w:rsidRPr="008F1BA5" w:rsidRDefault="00BB016A" w:rsidP="00D86BE4">
                  <w:pPr>
                    <w:framePr w:hSpace="180" w:wrap="around" w:vAnchor="text" w:hAnchor="text" w:y="1"/>
                    <w:suppressOverlap/>
                    <w:rPr>
                      <w:rFonts w:asciiTheme="majorHAnsi" w:hAnsiTheme="majorHAnsi" w:cstheme="majorHAnsi"/>
                    </w:rPr>
                  </w:pPr>
                </w:p>
              </w:tc>
              <w:tc>
                <w:tcPr>
                  <w:tcW w:w="1513" w:type="dxa"/>
                  <w:tcBorders>
                    <w:bottom w:val="single" w:sz="24" w:space="0" w:color="auto"/>
                  </w:tcBorders>
                </w:tcPr>
                <w:p w14:paraId="51C236C3" w14:textId="77777777" w:rsidR="00BB016A" w:rsidRPr="008F1BA5" w:rsidRDefault="00BB016A" w:rsidP="00D86BE4">
                  <w:pPr>
                    <w:framePr w:hSpace="180" w:wrap="around" w:vAnchor="text" w:hAnchor="text" w:y="1"/>
                    <w:suppressOverlap/>
                    <w:jc w:val="center"/>
                    <w:rPr>
                      <w:rFonts w:asciiTheme="majorHAnsi" w:hAnsiTheme="majorHAnsi" w:cstheme="majorHAnsi"/>
                      <w:b/>
                      <w:bCs/>
                    </w:rPr>
                  </w:pPr>
                  <w:r w:rsidRPr="008F1BA5">
                    <w:rPr>
                      <w:rFonts w:asciiTheme="majorHAnsi" w:hAnsiTheme="majorHAnsi" w:cstheme="majorHAnsi"/>
                      <w:b/>
                      <w:bCs/>
                    </w:rPr>
                    <w:t>27</w:t>
                  </w:r>
                </w:p>
              </w:tc>
              <w:tc>
                <w:tcPr>
                  <w:tcW w:w="3118" w:type="dxa"/>
                  <w:tcBorders>
                    <w:bottom w:val="single" w:sz="24" w:space="0" w:color="auto"/>
                  </w:tcBorders>
                </w:tcPr>
                <w:p w14:paraId="22BBAFEF"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65kW &lt; R</w:t>
                  </w:r>
                </w:p>
              </w:tc>
              <w:tc>
                <w:tcPr>
                  <w:tcW w:w="2198" w:type="dxa"/>
                  <w:tcBorders>
                    <w:bottom w:val="single" w:sz="24" w:space="0" w:color="auto"/>
                  </w:tcBorders>
                </w:tcPr>
                <w:p w14:paraId="1559162E"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sz w:val="32"/>
                      <w:szCs w:val="32"/>
                    </w:rPr>
                    <w:t xml:space="preserve">□ </w:t>
                  </w:r>
                  <w:r w:rsidRPr="008F1BA5">
                    <w:rPr>
                      <w:rFonts w:asciiTheme="majorHAnsi" w:hAnsiTheme="majorHAnsi" w:cstheme="majorHAnsi"/>
                    </w:rPr>
                    <w:t>Yes</w:t>
                  </w:r>
                  <w:r w:rsidRPr="008F1BA5">
                    <w:rPr>
                      <w:rFonts w:asciiTheme="majorHAnsi" w:hAnsiTheme="majorHAnsi" w:cstheme="majorHAnsi"/>
                      <w:sz w:val="32"/>
                      <w:szCs w:val="32"/>
                    </w:rPr>
                    <w:t xml:space="preserve">                                  □ </w:t>
                  </w:r>
                  <w:r w:rsidRPr="008F1BA5">
                    <w:rPr>
                      <w:rFonts w:asciiTheme="majorHAnsi" w:hAnsiTheme="majorHAnsi" w:cstheme="majorHAnsi"/>
                    </w:rPr>
                    <w:t>No</w:t>
                  </w:r>
                </w:p>
              </w:tc>
            </w:tr>
            <w:tr w:rsidR="00BB016A" w:rsidRPr="008F1BA5" w14:paraId="653E9C72" w14:textId="77777777" w:rsidTr="00881B95">
              <w:tc>
                <w:tcPr>
                  <w:tcW w:w="2197" w:type="dxa"/>
                  <w:vMerge w:val="restart"/>
                  <w:tcBorders>
                    <w:top w:val="single" w:sz="24" w:space="0" w:color="auto"/>
                  </w:tcBorders>
                  <w:shd w:val="clear" w:color="auto" w:fill="E7E6E6" w:themeFill="background2"/>
                </w:tcPr>
                <w:p w14:paraId="4C4E7CF8"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Water-to-air air conditioners</w:t>
                  </w:r>
                </w:p>
              </w:tc>
              <w:tc>
                <w:tcPr>
                  <w:tcW w:w="1513" w:type="dxa"/>
                  <w:tcBorders>
                    <w:top w:val="single" w:sz="24" w:space="0" w:color="auto"/>
                  </w:tcBorders>
                  <w:shd w:val="clear" w:color="auto" w:fill="E7E6E6" w:themeFill="background2"/>
                </w:tcPr>
                <w:p w14:paraId="7A1D250F" w14:textId="77777777" w:rsidR="00BB016A" w:rsidRPr="008F1BA5" w:rsidRDefault="00BB016A" w:rsidP="00D86BE4">
                  <w:pPr>
                    <w:framePr w:hSpace="180" w:wrap="around" w:vAnchor="text" w:hAnchor="text" w:y="1"/>
                    <w:suppressOverlap/>
                    <w:jc w:val="center"/>
                    <w:rPr>
                      <w:rFonts w:asciiTheme="majorHAnsi" w:hAnsiTheme="majorHAnsi" w:cstheme="majorHAnsi"/>
                    </w:rPr>
                  </w:pPr>
                  <w:r w:rsidRPr="008F1BA5">
                    <w:rPr>
                      <w:rFonts w:asciiTheme="majorHAnsi" w:hAnsiTheme="majorHAnsi" w:cstheme="majorHAnsi"/>
                    </w:rPr>
                    <w:t>22</w:t>
                  </w:r>
                </w:p>
              </w:tc>
              <w:tc>
                <w:tcPr>
                  <w:tcW w:w="3118" w:type="dxa"/>
                  <w:tcBorders>
                    <w:top w:val="single" w:sz="24" w:space="0" w:color="auto"/>
                  </w:tcBorders>
                  <w:shd w:val="clear" w:color="auto" w:fill="E7E6E6" w:themeFill="background2"/>
                </w:tcPr>
                <w:p w14:paraId="4B23B107" w14:textId="77777777" w:rsidR="00BB016A" w:rsidRPr="008F1BA5" w:rsidRDefault="00BB016A" w:rsidP="00D86BE4">
                  <w:pPr>
                    <w:framePr w:hSpace="180" w:wrap="around" w:vAnchor="text" w:hAnchor="text" w:y="1"/>
                    <w:suppressOverlap/>
                    <w:rPr>
                      <w:rFonts w:asciiTheme="majorHAnsi" w:hAnsiTheme="majorHAnsi" w:cstheme="majorHAnsi"/>
                    </w:rPr>
                  </w:pPr>
                </w:p>
              </w:tc>
              <w:tc>
                <w:tcPr>
                  <w:tcW w:w="2198" w:type="dxa"/>
                  <w:tcBorders>
                    <w:top w:val="single" w:sz="24" w:space="0" w:color="auto"/>
                  </w:tcBorders>
                  <w:shd w:val="clear" w:color="auto" w:fill="E7E6E6" w:themeFill="background2"/>
                </w:tcPr>
                <w:p w14:paraId="334B27B2"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Not applicable</w:t>
                  </w:r>
                </w:p>
              </w:tc>
            </w:tr>
            <w:tr w:rsidR="00BB016A" w:rsidRPr="008F1BA5" w14:paraId="112F94B9" w14:textId="77777777" w:rsidTr="00881B95">
              <w:tc>
                <w:tcPr>
                  <w:tcW w:w="2197" w:type="dxa"/>
                  <w:vMerge/>
                  <w:shd w:val="clear" w:color="auto" w:fill="E7E6E6" w:themeFill="background2"/>
                </w:tcPr>
                <w:p w14:paraId="2E04B7E1" w14:textId="77777777" w:rsidR="00BB016A" w:rsidRPr="008F1BA5" w:rsidRDefault="00BB016A" w:rsidP="00D86BE4">
                  <w:pPr>
                    <w:framePr w:hSpace="180" w:wrap="around" w:vAnchor="text" w:hAnchor="text" w:y="1"/>
                    <w:suppressOverlap/>
                    <w:rPr>
                      <w:rFonts w:asciiTheme="majorHAnsi" w:hAnsiTheme="majorHAnsi" w:cstheme="majorHAnsi"/>
                    </w:rPr>
                  </w:pPr>
                </w:p>
              </w:tc>
              <w:tc>
                <w:tcPr>
                  <w:tcW w:w="1513" w:type="dxa"/>
                  <w:shd w:val="clear" w:color="auto" w:fill="E7E6E6" w:themeFill="background2"/>
                </w:tcPr>
                <w:p w14:paraId="060EECE3" w14:textId="77777777" w:rsidR="00BB016A" w:rsidRPr="008F1BA5" w:rsidRDefault="00BB016A" w:rsidP="00D86BE4">
                  <w:pPr>
                    <w:framePr w:hSpace="180" w:wrap="around" w:vAnchor="text" w:hAnchor="text" w:y="1"/>
                    <w:suppressOverlap/>
                    <w:jc w:val="center"/>
                    <w:rPr>
                      <w:rFonts w:asciiTheme="majorHAnsi" w:hAnsiTheme="majorHAnsi" w:cstheme="majorHAnsi"/>
                    </w:rPr>
                  </w:pPr>
                  <w:r w:rsidRPr="008F1BA5">
                    <w:rPr>
                      <w:rFonts w:asciiTheme="majorHAnsi" w:hAnsiTheme="majorHAnsi" w:cstheme="majorHAnsi"/>
                    </w:rPr>
                    <w:t>23</w:t>
                  </w:r>
                </w:p>
              </w:tc>
              <w:tc>
                <w:tcPr>
                  <w:tcW w:w="3118" w:type="dxa"/>
                  <w:shd w:val="clear" w:color="auto" w:fill="E7E6E6" w:themeFill="background2"/>
                </w:tcPr>
                <w:p w14:paraId="05A27225" w14:textId="77777777" w:rsidR="00BB016A" w:rsidRPr="008F1BA5" w:rsidRDefault="00BB016A" w:rsidP="00D86BE4">
                  <w:pPr>
                    <w:framePr w:hSpace="180" w:wrap="around" w:vAnchor="text" w:hAnchor="text" w:y="1"/>
                    <w:suppressOverlap/>
                    <w:rPr>
                      <w:rFonts w:asciiTheme="majorHAnsi" w:hAnsiTheme="majorHAnsi" w:cstheme="majorHAnsi"/>
                    </w:rPr>
                  </w:pPr>
                </w:p>
              </w:tc>
              <w:tc>
                <w:tcPr>
                  <w:tcW w:w="2198" w:type="dxa"/>
                  <w:shd w:val="clear" w:color="auto" w:fill="E7E6E6" w:themeFill="background2"/>
                </w:tcPr>
                <w:p w14:paraId="4401B954" w14:textId="77777777" w:rsidR="00BB016A" w:rsidRPr="008F1BA5" w:rsidRDefault="00BB016A" w:rsidP="00D86BE4">
                  <w:pPr>
                    <w:framePr w:hSpace="180" w:wrap="around" w:vAnchor="text" w:hAnchor="text" w:y="1"/>
                    <w:suppressOverlap/>
                    <w:rPr>
                      <w:rFonts w:asciiTheme="majorHAnsi" w:hAnsiTheme="majorHAnsi" w:cstheme="majorHAnsi"/>
                    </w:rPr>
                  </w:pPr>
                  <w:r w:rsidRPr="008F1BA5">
                    <w:rPr>
                      <w:rFonts w:asciiTheme="majorHAnsi" w:hAnsiTheme="majorHAnsi" w:cstheme="majorHAnsi"/>
                    </w:rPr>
                    <w:t>Not applicable</w:t>
                  </w:r>
                </w:p>
              </w:tc>
            </w:tr>
          </w:tbl>
          <w:p w14:paraId="69694270" w14:textId="77777777" w:rsidR="00BB016A" w:rsidRPr="008F1BA5" w:rsidRDefault="00BB016A">
            <w:pPr>
              <w:rPr>
                <w:rFonts w:asciiTheme="majorHAnsi" w:hAnsiTheme="majorHAnsi" w:cstheme="majorHAnsi"/>
              </w:rPr>
            </w:pPr>
          </w:p>
        </w:tc>
      </w:tr>
      <w:tr w:rsidR="00BB016A" w:rsidRPr="00E63F74" w14:paraId="75272712" w14:textId="77777777" w:rsidTr="00F34DC7">
        <w:trPr>
          <w:cantSplit/>
        </w:trPr>
        <w:tc>
          <w:tcPr>
            <w:tcW w:w="9252" w:type="dxa"/>
            <w:gridSpan w:val="5"/>
            <w:shd w:val="clear" w:color="auto" w:fill="D9D9D9" w:themeFill="background1" w:themeFillShade="D9"/>
          </w:tcPr>
          <w:p w14:paraId="171E015E" w14:textId="09C30100" w:rsidR="00BB016A" w:rsidRPr="00E63F74" w:rsidRDefault="00E63F74">
            <w:pPr>
              <w:pStyle w:val="Heading1"/>
              <w:outlineLvl w:val="0"/>
              <w:rPr>
                <w:sz w:val="22"/>
                <w:lang w:val="en-AU"/>
              </w:rPr>
            </w:pPr>
            <w:r w:rsidRPr="00E63F74">
              <w:rPr>
                <w:sz w:val="22"/>
                <w:lang w:val="en-AU"/>
              </w:rPr>
              <w:lastRenderedPageBreak/>
              <w:t xml:space="preserve">Demonstrating the ability to simulate </w:t>
            </w:r>
            <w:r w:rsidR="00C87F5D">
              <w:rPr>
                <w:sz w:val="22"/>
                <w:lang w:val="en-AU"/>
              </w:rPr>
              <w:t>required</w:t>
            </w:r>
            <w:r w:rsidRPr="00E63F74">
              <w:rPr>
                <w:sz w:val="22"/>
                <w:lang w:val="en-AU"/>
              </w:rPr>
              <w:t xml:space="preserve"> test conditions </w:t>
            </w:r>
          </w:p>
        </w:tc>
      </w:tr>
      <w:tr w:rsidR="00BB016A" w:rsidRPr="008F1BA5" w14:paraId="519D2368" w14:textId="77777777" w:rsidTr="00F34DC7">
        <w:trPr>
          <w:cantSplit/>
        </w:trPr>
        <w:tc>
          <w:tcPr>
            <w:tcW w:w="9252" w:type="dxa"/>
            <w:gridSpan w:val="5"/>
          </w:tcPr>
          <w:p w14:paraId="5713CD2B" w14:textId="77777777" w:rsidR="00BB016A" w:rsidRDefault="00BB016A" w:rsidP="00D93676">
            <w:pPr>
              <w:rPr>
                <w:rFonts w:asciiTheme="majorHAnsi" w:hAnsiTheme="majorHAnsi" w:cstheme="majorHAnsi"/>
              </w:rPr>
            </w:pPr>
            <w:r w:rsidRPr="008F1BA5">
              <w:rPr>
                <w:rFonts w:asciiTheme="majorHAnsi" w:hAnsiTheme="majorHAnsi" w:cstheme="majorHAnsi"/>
              </w:rPr>
              <w:t xml:space="preserve">It is essential that The Package is capable of simulating air conditioner performance at the </w:t>
            </w:r>
            <w:r w:rsidR="00E86278">
              <w:rPr>
                <w:rFonts w:asciiTheme="majorHAnsi" w:hAnsiTheme="majorHAnsi" w:cstheme="majorHAnsi"/>
              </w:rPr>
              <w:t xml:space="preserve">required </w:t>
            </w:r>
            <w:r w:rsidRPr="008F1BA5">
              <w:rPr>
                <w:rFonts w:asciiTheme="majorHAnsi" w:hAnsiTheme="majorHAnsi" w:cstheme="majorHAnsi"/>
              </w:rPr>
              <w:t>operating parameters described in the GEMS Air Conditioners up to 65kW Determination 2019</w:t>
            </w:r>
            <w:r w:rsidR="00E63F74">
              <w:rPr>
                <w:rFonts w:asciiTheme="majorHAnsi" w:hAnsiTheme="majorHAnsi" w:cstheme="majorHAnsi"/>
              </w:rPr>
              <w:t xml:space="preserve"> and </w:t>
            </w:r>
            <w:r w:rsidR="00E63F74" w:rsidRPr="008F1BA5">
              <w:rPr>
                <w:rFonts w:asciiTheme="majorHAnsi" w:hAnsiTheme="majorHAnsi" w:cstheme="majorHAnsi"/>
              </w:rPr>
              <w:t>GEMS Air Conditioners</w:t>
            </w:r>
            <w:r w:rsidR="00E63F74">
              <w:rPr>
                <w:rFonts w:asciiTheme="majorHAnsi" w:hAnsiTheme="majorHAnsi" w:cstheme="majorHAnsi"/>
              </w:rPr>
              <w:t xml:space="preserve"> above 65kW Determination 2022</w:t>
            </w:r>
            <w:r w:rsidR="00D93676">
              <w:rPr>
                <w:rFonts w:asciiTheme="majorHAnsi" w:hAnsiTheme="majorHAnsi" w:cstheme="majorHAnsi"/>
              </w:rPr>
              <w:t xml:space="preserve">. </w:t>
            </w:r>
          </w:p>
          <w:p w14:paraId="1FC7DE05" w14:textId="39D26259" w:rsidR="000C7FF9" w:rsidRPr="008F1BA5" w:rsidRDefault="000C7FF9" w:rsidP="00D93676">
            <w:pPr>
              <w:rPr>
                <w:rFonts w:asciiTheme="majorHAnsi" w:hAnsiTheme="majorHAnsi" w:cstheme="majorHAnsi"/>
              </w:rPr>
            </w:pPr>
          </w:p>
        </w:tc>
      </w:tr>
      <w:tr w:rsidR="00BB016A" w:rsidRPr="008F1BA5" w14:paraId="44109D70" w14:textId="77777777" w:rsidTr="00F34DC7">
        <w:trPr>
          <w:cantSplit/>
        </w:trPr>
        <w:tc>
          <w:tcPr>
            <w:tcW w:w="9252" w:type="dxa"/>
            <w:gridSpan w:val="5"/>
          </w:tcPr>
          <w:p w14:paraId="14643276" w14:textId="5F185EF2" w:rsidR="00BB016A" w:rsidRPr="008F1BA5" w:rsidRDefault="00CF12DE">
            <w:pPr>
              <w:rPr>
                <w:rFonts w:asciiTheme="majorHAnsi" w:hAnsiTheme="majorHAnsi" w:cstheme="majorHAnsi"/>
              </w:rPr>
            </w:pPr>
            <w:r>
              <w:rPr>
                <w:rFonts w:asciiTheme="majorHAnsi" w:hAnsiTheme="majorHAnsi" w:cstheme="majorHAnsi"/>
              </w:rPr>
              <w:t xml:space="preserve">Is </w:t>
            </w:r>
            <w:r w:rsidR="00BB016A" w:rsidRPr="008F1BA5">
              <w:rPr>
                <w:rFonts w:asciiTheme="majorHAnsi" w:hAnsiTheme="majorHAnsi" w:cstheme="majorHAnsi"/>
              </w:rPr>
              <w:t xml:space="preserve">The Package </w:t>
            </w:r>
            <w:r>
              <w:rPr>
                <w:rFonts w:asciiTheme="majorHAnsi" w:hAnsiTheme="majorHAnsi" w:cstheme="majorHAnsi"/>
              </w:rPr>
              <w:t xml:space="preserve">capable of </w:t>
            </w:r>
            <w:r w:rsidR="00BB22A4">
              <w:rPr>
                <w:rFonts w:asciiTheme="majorHAnsi" w:hAnsiTheme="majorHAnsi" w:cstheme="majorHAnsi"/>
              </w:rPr>
              <w:t>simulating</w:t>
            </w:r>
            <w:r w:rsidR="00E1004D">
              <w:rPr>
                <w:rFonts w:asciiTheme="majorHAnsi" w:hAnsiTheme="majorHAnsi" w:cstheme="majorHAnsi"/>
              </w:rPr>
              <w:t xml:space="preserve"> the performance of air-</w:t>
            </w:r>
            <w:r w:rsidR="00E1004D" w:rsidRPr="008F1BA5">
              <w:rPr>
                <w:rFonts w:asciiTheme="majorHAnsi" w:hAnsiTheme="majorHAnsi" w:cstheme="majorHAnsi"/>
              </w:rPr>
              <w:t xml:space="preserve">conditioners </w:t>
            </w:r>
            <w:r w:rsidR="00BB22A4">
              <w:rPr>
                <w:rFonts w:asciiTheme="majorHAnsi" w:hAnsiTheme="majorHAnsi" w:cstheme="majorHAnsi"/>
              </w:rPr>
              <w:t xml:space="preserve">at </w:t>
            </w:r>
            <w:r>
              <w:rPr>
                <w:rFonts w:asciiTheme="majorHAnsi" w:hAnsiTheme="majorHAnsi" w:cstheme="majorHAnsi"/>
              </w:rPr>
              <w:t xml:space="preserve">the </w:t>
            </w:r>
            <w:r w:rsidR="00BB22A4">
              <w:rPr>
                <w:rFonts w:asciiTheme="majorHAnsi" w:hAnsiTheme="majorHAnsi" w:cstheme="majorHAnsi"/>
              </w:rPr>
              <w:t xml:space="preserve">required operating temperatures (both </w:t>
            </w:r>
            <w:r w:rsidR="009F1E3C">
              <w:rPr>
                <w:rFonts w:asciiTheme="majorHAnsi" w:hAnsiTheme="majorHAnsi" w:cstheme="majorHAnsi"/>
              </w:rPr>
              <w:t>dry and wet bulb</w:t>
            </w:r>
            <w:r w:rsidR="00BB22A4">
              <w:rPr>
                <w:rFonts w:asciiTheme="majorHAnsi" w:hAnsiTheme="majorHAnsi" w:cstheme="majorHAnsi"/>
              </w:rPr>
              <w:t xml:space="preserve">, inside and outside), appropriate </w:t>
            </w:r>
            <w:r w:rsidR="002E1D6E">
              <w:rPr>
                <w:rFonts w:asciiTheme="majorHAnsi" w:hAnsiTheme="majorHAnsi" w:cstheme="majorHAnsi"/>
              </w:rPr>
              <w:t xml:space="preserve">for </w:t>
            </w:r>
            <w:r>
              <w:rPr>
                <w:rFonts w:asciiTheme="majorHAnsi" w:hAnsiTheme="majorHAnsi" w:cstheme="majorHAnsi"/>
              </w:rPr>
              <w:t>the product class</w:t>
            </w:r>
            <w:r w:rsidR="00E1004D">
              <w:rPr>
                <w:rFonts w:asciiTheme="majorHAnsi" w:hAnsiTheme="majorHAnsi" w:cstheme="majorHAnsi"/>
              </w:rPr>
              <w:t xml:space="preserve">es </w:t>
            </w:r>
            <w:r w:rsidR="002E1D6E">
              <w:rPr>
                <w:rFonts w:asciiTheme="majorHAnsi" w:hAnsiTheme="majorHAnsi" w:cstheme="majorHAnsi"/>
              </w:rPr>
              <w:t>for which the authorisation is</w:t>
            </w:r>
            <w:r w:rsidR="00BB22A4">
              <w:rPr>
                <w:rFonts w:asciiTheme="majorHAnsi" w:hAnsiTheme="majorHAnsi" w:cstheme="majorHAnsi"/>
              </w:rPr>
              <w:t xml:space="preserve"> being</w:t>
            </w:r>
            <w:r w:rsidR="002E1D6E">
              <w:rPr>
                <w:rFonts w:asciiTheme="majorHAnsi" w:hAnsiTheme="majorHAnsi" w:cstheme="majorHAnsi"/>
              </w:rPr>
              <w:t xml:space="preserve"> sought</w:t>
            </w:r>
            <w:r w:rsidR="00BB016A" w:rsidRPr="008F1BA5">
              <w:rPr>
                <w:rFonts w:asciiTheme="majorHAnsi" w:hAnsiTheme="majorHAnsi" w:cstheme="majorHAnsi"/>
              </w:rPr>
              <w:t>?</w:t>
            </w:r>
            <w:r w:rsidR="009F1E3C">
              <w:rPr>
                <w:rFonts w:asciiTheme="majorHAnsi" w:hAnsiTheme="majorHAnsi" w:cstheme="majorHAnsi"/>
              </w:rPr>
              <w:t xml:space="preserve"> (See Table 3 for guidance)</w:t>
            </w:r>
          </w:p>
          <w:p w14:paraId="62F09F00" w14:textId="77777777" w:rsidR="00BB016A" w:rsidRPr="009F1E3C" w:rsidRDefault="00BB016A">
            <w:pPr>
              <w:rPr>
                <w:rFonts w:asciiTheme="majorHAnsi" w:hAnsiTheme="majorHAnsi" w:cstheme="majorHAnsi"/>
                <w:sz w:val="48"/>
                <w:szCs w:val="48"/>
              </w:rPr>
            </w:pPr>
            <w:r w:rsidRPr="008F1BA5">
              <w:rPr>
                <w:rFonts w:asciiTheme="majorHAnsi" w:hAnsiTheme="majorHAnsi" w:cstheme="majorHAnsi"/>
                <w:sz w:val="48"/>
                <w:szCs w:val="48"/>
              </w:rPr>
              <w:t xml:space="preserve">                □ </w:t>
            </w:r>
            <w:r w:rsidRPr="008F1BA5">
              <w:rPr>
                <w:rFonts w:asciiTheme="majorHAnsi" w:hAnsiTheme="majorHAnsi" w:cstheme="majorHAnsi"/>
                <w:sz w:val="36"/>
                <w:szCs w:val="36"/>
              </w:rPr>
              <w:t>Yes</w:t>
            </w:r>
            <w:r w:rsidRPr="008F1BA5">
              <w:rPr>
                <w:rFonts w:asciiTheme="majorHAnsi" w:hAnsiTheme="majorHAnsi" w:cstheme="majorHAnsi"/>
                <w:sz w:val="48"/>
                <w:szCs w:val="48"/>
              </w:rPr>
              <w:t xml:space="preserve">                                  □ </w:t>
            </w:r>
            <w:r w:rsidRPr="008F1BA5">
              <w:rPr>
                <w:rFonts w:asciiTheme="majorHAnsi" w:hAnsiTheme="majorHAnsi" w:cstheme="majorHAnsi"/>
                <w:sz w:val="36"/>
                <w:szCs w:val="36"/>
              </w:rPr>
              <w:t>No</w:t>
            </w:r>
          </w:p>
        </w:tc>
      </w:tr>
      <w:tr w:rsidR="00E63F74" w:rsidRPr="008F1BA5" w14:paraId="1FD15B64" w14:textId="77777777" w:rsidTr="00F34DC7">
        <w:trPr>
          <w:cantSplit/>
          <w:trHeight w:val="1027"/>
        </w:trPr>
        <w:tc>
          <w:tcPr>
            <w:tcW w:w="9252" w:type="dxa"/>
            <w:gridSpan w:val="5"/>
            <w:vAlign w:val="bottom"/>
          </w:tcPr>
          <w:p w14:paraId="24A9C403" w14:textId="328552AC" w:rsidR="00E63F74" w:rsidRPr="008F1BA5" w:rsidRDefault="00E63F74">
            <w:pPr>
              <w:rPr>
                <w:rFonts w:asciiTheme="majorHAnsi" w:hAnsiTheme="majorHAnsi" w:cstheme="majorHAnsi"/>
              </w:rPr>
            </w:pPr>
            <w:r w:rsidRPr="008F1BA5">
              <w:rPr>
                <w:rFonts w:asciiTheme="majorHAnsi" w:hAnsiTheme="majorHAnsi" w:cstheme="majorHAnsi"/>
                <w:b/>
                <w:bCs/>
              </w:rPr>
              <w:t xml:space="preserve">Table </w:t>
            </w:r>
            <w:r>
              <w:rPr>
                <w:rFonts w:asciiTheme="majorHAnsi" w:hAnsiTheme="majorHAnsi" w:cstheme="majorHAnsi"/>
                <w:b/>
                <w:bCs/>
              </w:rPr>
              <w:t>3</w:t>
            </w:r>
          </w:p>
        </w:tc>
      </w:tr>
      <w:tr w:rsidR="00BB016A" w:rsidRPr="008F1BA5" w14:paraId="19CFBAAA" w14:textId="77777777" w:rsidTr="00F34DC7">
        <w:trPr>
          <w:cantSplit/>
        </w:trPr>
        <w:tc>
          <w:tcPr>
            <w:tcW w:w="4419" w:type="dxa"/>
            <w:gridSpan w:val="3"/>
          </w:tcPr>
          <w:p w14:paraId="3DABDCED" w14:textId="77777777" w:rsidR="00BB016A" w:rsidRPr="008F1BA5" w:rsidRDefault="00BB016A">
            <w:pPr>
              <w:jc w:val="center"/>
              <w:rPr>
                <w:rFonts w:asciiTheme="majorHAnsi" w:hAnsiTheme="majorHAnsi" w:cstheme="majorHAnsi"/>
              </w:rPr>
            </w:pPr>
            <w:r w:rsidRPr="008F1BA5">
              <w:rPr>
                <w:rFonts w:asciiTheme="majorHAnsi" w:hAnsiTheme="majorHAnsi" w:cstheme="majorHAnsi"/>
              </w:rPr>
              <w:t>Inside Conditions</w:t>
            </w:r>
          </w:p>
        </w:tc>
        <w:tc>
          <w:tcPr>
            <w:tcW w:w="4833" w:type="dxa"/>
            <w:gridSpan w:val="2"/>
          </w:tcPr>
          <w:p w14:paraId="05474286" w14:textId="77777777" w:rsidR="00BB016A" w:rsidRPr="008F1BA5" w:rsidRDefault="00BB016A">
            <w:pPr>
              <w:jc w:val="center"/>
              <w:rPr>
                <w:rFonts w:asciiTheme="majorHAnsi" w:hAnsiTheme="majorHAnsi" w:cstheme="majorHAnsi"/>
              </w:rPr>
            </w:pPr>
            <w:r w:rsidRPr="008F1BA5">
              <w:rPr>
                <w:rFonts w:asciiTheme="majorHAnsi" w:hAnsiTheme="majorHAnsi" w:cstheme="majorHAnsi"/>
              </w:rPr>
              <w:t>Outside Conditions</w:t>
            </w:r>
          </w:p>
        </w:tc>
      </w:tr>
      <w:tr w:rsidR="00E1004D" w:rsidRPr="008F1BA5" w14:paraId="2C85F165" w14:textId="77777777" w:rsidTr="00F34DC7">
        <w:trPr>
          <w:cantSplit/>
          <w:trHeight w:val="446"/>
        </w:trPr>
        <w:tc>
          <w:tcPr>
            <w:tcW w:w="2263" w:type="dxa"/>
          </w:tcPr>
          <w:p w14:paraId="5138D723" w14:textId="77777777" w:rsidR="00BB016A" w:rsidRPr="008F1BA5" w:rsidRDefault="00BB016A">
            <w:pPr>
              <w:jc w:val="center"/>
              <w:rPr>
                <w:rFonts w:asciiTheme="majorHAnsi" w:hAnsiTheme="majorHAnsi" w:cstheme="majorHAnsi"/>
              </w:rPr>
            </w:pPr>
            <w:r w:rsidRPr="008F1BA5">
              <w:rPr>
                <w:rFonts w:asciiTheme="majorHAnsi" w:hAnsiTheme="majorHAnsi" w:cstheme="majorHAnsi"/>
              </w:rPr>
              <w:t>Dry Bulb (Degrees C)</w:t>
            </w:r>
          </w:p>
        </w:tc>
        <w:tc>
          <w:tcPr>
            <w:tcW w:w="2156" w:type="dxa"/>
            <w:gridSpan w:val="2"/>
          </w:tcPr>
          <w:p w14:paraId="0CA22938" w14:textId="50A432D0" w:rsidR="00BB016A" w:rsidRPr="008F1BA5" w:rsidRDefault="00BB016A">
            <w:pPr>
              <w:jc w:val="center"/>
              <w:rPr>
                <w:rFonts w:asciiTheme="majorHAnsi" w:hAnsiTheme="majorHAnsi" w:cstheme="majorHAnsi"/>
              </w:rPr>
            </w:pPr>
            <w:r w:rsidRPr="008F1BA5">
              <w:rPr>
                <w:rFonts w:asciiTheme="majorHAnsi" w:hAnsiTheme="majorHAnsi" w:cstheme="majorHAnsi"/>
              </w:rPr>
              <w:t>Wet Bulb (Degre</w:t>
            </w:r>
            <w:r w:rsidR="00E1004D">
              <w:rPr>
                <w:rFonts w:asciiTheme="majorHAnsi" w:hAnsiTheme="majorHAnsi" w:cstheme="majorHAnsi"/>
              </w:rPr>
              <w:t>e</w:t>
            </w:r>
            <w:r w:rsidRPr="008F1BA5">
              <w:rPr>
                <w:rFonts w:asciiTheme="majorHAnsi" w:hAnsiTheme="majorHAnsi" w:cstheme="majorHAnsi"/>
              </w:rPr>
              <w:t>s C)</w:t>
            </w:r>
          </w:p>
        </w:tc>
        <w:tc>
          <w:tcPr>
            <w:tcW w:w="2626" w:type="dxa"/>
          </w:tcPr>
          <w:p w14:paraId="4413F21B" w14:textId="77777777" w:rsidR="00BB016A" w:rsidRPr="008F1BA5" w:rsidRDefault="00BB016A">
            <w:pPr>
              <w:jc w:val="center"/>
              <w:rPr>
                <w:rFonts w:asciiTheme="majorHAnsi" w:hAnsiTheme="majorHAnsi" w:cstheme="majorHAnsi"/>
              </w:rPr>
            </w:pPr>
            <w:r w:rsidRPr="008F1BA5">
              <w:rPr>
                <w:rFonts w:asciiTheme="majorHAnsi" w:hAnsiTheme="majorHAnsi" w:cstheme="majorHAnsi"/>
              </w:rPr>
              <w:t>Dry Bulb (Degrees C)</w:t>
            </w:r>
          </w:p>
        </w:tc>
        <w:tc>
          <w:tcPr>
            <w:tcW w:w="2207" w:type="dxa"/>
          </w:tcPr>
          <w:p w14:paraId="4C3BC874" w14:textId="77777777" w:rsidR="00BB016A" w:rsidRPr="008F1BA5" w:rsidRDefault="00BB016A">
            <w:pPr>
              <w:jc w:val="center"/>
              <w:rPr>
                <w:rFonts w:asciiTheme="majorHAnsi" w:hAnsiTheme="majorHAnsi" w:cstheme="majorHAnsi"/>
              </w:rPr>
            </w:pPr>
            <w:r w:rsidRPr="008F1BA5">
              <w:rPr>
                <w:rFonts w:asciiTheme="majorHAnsi" w:hAnsiTheme="majorHAnsi" w:cstheme="majorHAnsi"/>
              </w:rPr>
              <w:t>Wet Bulb (Degrees C)</w:t>
            </w:r>
          </w:p>
        </w:tc>
      </w:tr>
      <w:tr w:rsidR="00BB016A" w:rsidRPr="008F1BA5" w14:paraId="3EC5E661" w14:textId="77777777" w:rsidTr="00F34DC7">
        <w:trPr>
          <w:cantSplit/>
        </w:trPr>
        <w:tc>
          <w:tcPr>
            <w:tcW w:w="9252" w:type="dxa"/>
            <w:gridSpan w:val="5"/>
          </w:tcPr>
          <w:p w14:paraId="298A6EB5" w14:textId="77777777" w:rsidR="00BB016A" w:rsidRPr="008F1BA5" w:rsidRDefault="00BB016A">
            <w:pPr>
              <w:jc w:val="center"/>
              <w:rPr>
                <w:rFonts w:asciiTheme="majorHAnsi" w:hAnsiTheme="majorHAnsi" w:cstheme="majorHAnsi"/>
              </w:rPr>
            </w:pPr>
            <w:r w:rsidRPr="008F1BA5">
              <w:rPr>
                <w:rFonts w:asciiTheme="majorHAnsi" w:hAnsiTheme="majorHAnsi" w:cstheme="majorHAnsi"/>
              </w:rPr>
              <w:t>Condition 1 (H1)</w:t>
            </w:r>
            <w:r w:rsidR="009F1E3C">
              <w:rPr>
                <w:rFonts w:asciiTheme="majorHAnsi" w:hAnsiTheme="majorHAnsi" w:cstheme="majorHAnsi"/>
              </w:rPr>
              <w:t xml:space="preserve"> [Mandatory</w:t>
            </w:r>
            <w:r w:rsidR="007C24FA">
              <w:rPr>
                <w:rFonts w:asciiTheme="majorHAnsi" w:hAnsiTheme="majorHAnsi" w:cstheme="majorHAnsi"/>
              </w:rPr>
              <w:t xml:space="preserve"> for units that provide heating</w:t>
            </w:r>
            <w:r w:rsidR="009F1E3C">
              <w:rPr>
                <w:rFonts w:asciiTheme="majorHAnsi" w:hAnsiTheme="majorHAnsi" w:cstheme="majorHAnsi"/>
              </w:rPr>
              <w:t>]</w:t>
            </w:r>
          </w:p>
        </w:tc>
      </w:tr>
      <w:tr w:rsidR="00E1004D" w:rsidRPr="008F1BA5" w14:paraId="7EBF1F19" w14:textId="77777777" w:rsidTr="00F34DC7">
        <w:trPr>
          <w:cantSplit/>
        </w:trPr>
        <w:tc>
          <w:tcPr>
            <w:tcW w:w="2263" w:type="dxa"/>
          </w:tcPr>
          <w:p w14:paraId="4923DBCC" w14:textId="77777777" w:rsidR="00BB016A" w:rsidRPr="008F1BA5" w:rsidRDefault="00BB016A">
            <w:pPr>
              <w:jc w:val="center"/>
              <w:rPr>
                <w:rFonts w:asciiTheme="majorHAnsi" w:hAnsiTheme="majorHAnsi" w:cstheme="majorHAnsi"/>
              </w:rPr>
            </w:pPr>
            <w:r w:rsidRPr="008F1BA5">
              <w:rPr>
                <w:rFonts w:asciiTheme="majorHAnsi" w:hAnsiTheme="majorHAnsi" w:cstheme="majorHAnsi"/>
              </w:rPr>
              <w:t>20</w:t>
            </w:r>
          </w:p>
        </w:tc>
        <w:tc>
          <w:tcPr>
            <w:tcW w:w="2156" w:type="dxa"/>
            <w:gridSpan w:val="2"/>
          </w:tcPr>
          <w:p w14:paraId="7FB402AA" w14:textId="77777777" w:rsidR="00BB016A" w:rsidRPr="008F1BA5" w:rsidRDefault="00BB016A">
            <w:pPr>
              <w:jc w:val="center"/>
              <w:rPr>
                <w:rFonts w:asciiTheme="majorHAnsi" w:hAnsiTheme="majorHAnsi" w:cstheme="majorHAnsi"/>
              </w:rPr>
            </w:pPr>
            <w:r w:rsidRPr="008F1BA5">
              <w:rPr>
                <w:rFonts w:asciiTheme="majorHAnsi" w:hAnsiTheme="majorHAnsi" w:cstheme="majorHAnsi"/>
              </w:rPr>
              <w:t>15</w:t>
            </w:r>
          </w:p>
        </w:tc>
        <w:tc>
          <w:tcPr>
            <w:tcW w:w="2626" w:type="dxa"/>
          </w:tcPr>
          <w:p w14:paraId="37D720A1" w14:textId="77777777" w:rsidR="00BB016A" w:rsidRPr="008F1BA5" w:rsidRDefault="00BB016A">
            <w:pPr>
              <w:jc w:val="center"/>
              <w:rPr>
                <w:rFonts w:asciiTheme="majorHAnsi" w:hAnsiTheme="majorHAnsi" w:cstheme="majorHAnsi"/>
              </w:rPr>
            </w:pPr>
            <w:r w:rsidRPr="008F1BA5">
              <w:rPr>
                <w:rFonts w:asciiTheme="majorHAnsi" w:hAnsiTheme="majorHAnsi" w:cstheme="majorHAnsi"/>
              </w:rPr>
              <w:t>7</w:t>
            </w:r>
          </w:p>
        </w:tc>
        <w:tc>
          <w:tcPr>
            <w:tcW w:w="2207" w:type="dxa"/>
          </w:tcPr>
          <w:p w14:paraId="530B977B" w14:textId="77777777" w:rsidR="00BB016A" w:rsidRPr="008F1BA5" w:rsidRDefault="00BB016A">
            <w:pPr>
              <w:jc w:val="center"/>
              <w:rPr>
                <w:rFonts w:asciiTheme="majorHAnsi" w:hAnsiTheme="majorHAnsi" w:cstheme="majorHAnsi"/>
              </w:rPr>
            </w:pPr>
            <w:r w:rsidRPr="008F1BA5">
              <w:rPr>
                <w:rFonts w:asciiTheme="majorHAnsi" w:hAnsiTheme="majorHAnsi" w:cstheme="majorHAnsi"/>
              </w:rPr>
              <w:t>6</w:t>
            </w:r>
          </w:p>
        </w:tc>
      </w:tr>
      <w:tr w:rsidR="00BB016A" w:rsidRPr="008F1BA5" w14:paraId="6EA76EED" w14:textId="77777777" w:rsidTr="00F34DC7">
        <w:trPr>
          <w:cantSplit/>
        </w:trPr>
        <w:tc>
          <w:tcPr>
            <w:tcW w:w="9252" w:type="dxa"/>
            <w:gridSpan w:val="5"/>
          </w:tcPr>
          <w:p w14:paraId="20B22E50" w14:textId="057FD318" w:rsidR="00BB016A" w:rsidRPr="008F1BA5" w:rsidRDefault="00BB016A">
            <w:pPr>
              <w:jc w:val="center"/>
              <w:rPr>
                <w:rFonts w:asciiTheme="majorHAnsi" w:hAnsiTheme="majorHAnsi" w:cstheme="majorHAnsi"/>
              </w:rPr>
            </w:pPr>
            <w:r w:rsidRPr="008F1BA5">
              <w:rPr>
                <w:rFonts w:asciiTheme="majorHAnsi" w:hAnsiTheme="majorHAnsi" w:cstheme="majorHAnsi"/>
              </w:rPr>
              <w:t xml:space="preserve">Condition </w:t>
            </w:r>
            <w:r w:rsidR="002E1D6E">
              <w:rPr>
                <w:rFonts w:asciiTheme="majorHAnsi" w:hAnsiTheme="majorHAnsi" w:cstheme="majorHAnsi"/>
              </w:rPr>
              <w:t>2</w:t>
            </w:r>
            <w:r w:rsidRPr="008F1BA5">
              <w:rPr>
                <w:rFonts w:asciiTheme="majorHAnsi" w:hAnsiTheme="majorHAnsi" w:cstheme="majorHAnsi"/>
              </w:rPr>
              <w:t xml:space="preserve"> (T1)</w:t>
            </w:r>
            <w:r w:rsidR="009F1E3C">
              <w:rPr>
                <w:rFonts w:asciiTheme="majorHAnsi" w:hAnsiTheme="majorHAnsi" w:cstheme="majorHAnsi"/>
              </w:rPr>
              <w:t xml:space="preserve"> [Mandatory</w:t>
            </w:r>
            <w:r w:rsidR="007C24FA">
              <w:rPr>
                <w:rFonts w:asciiTheme="majorHAnsi" w:hAnsiTheme="majorHAnsi" w:cstheme="majorHAnsi"/>
              </w:rPr>
              <w:t xml:space="preserve"> for units that provide cooling</w:t>
            </w:r>
            <w:r w:rsidR="009F1E3C">
              <w:rPr>
                <w:rFonts w:asciiTheme="majorHAnsi" w:hAnsiTheme="majorHAnsi" w:cstheme="majorHAnsi"/>
              </w:rPr>
              <w:t>]</w:t>
            </w:r>
          </w:p>
        </w:tc>
      </w:tr>
      <w:tr w:rsidR="00E1004D" w:rsidRPr="008F1BA5" w14:paraId="2CC520B1" w14:textId="77777777" w:rsidTr="00F34DC7">
        <w:trPr>
          <w:cantSplit/>
        </w:trPr>
        <w:tc>
          <w:tcPr>
            <w:tcW w:w="2263" w:type="dxa"/>
          </w:tcPr>
          <w:p w14:paraId="28577F52" w14:textId="77777777" w:rsidR="00BB016A" w:rsidRPr="008F1BA5" w:rsidRDefault="00BB016A">
            <w:pPr>
              <w:jc w:val="center"/>
              <w:rPr>
                <w:rFonts w:asciiTheme="majorHAnsi" w:hAnsiTheme="majorHAnsi" w:cstheme="majorHAnsi"/>
              </w:rPr>
            </w:pPr>
            <w:r w:rsidRPr="008F1BA5">
              <w:rPr>
                <w:rFonts w:asciiTheme="majorHAnsi" w:hAnsiTheme="majorHAnsi" w:cstheme="majorHAnsi"/>
              </w:rPr>
              <w:t>27</w:t>
            </w:r>
          </w:p>
        </w:tc>
        <w:tc>
          <w:tcPr>
            <w:tcW w:w="2156" w:type="dxa"/>
            <w:gridSpan w:val="2"/>
          </w:tcPr>
          <w:p w14:paraId="3FBC4521" w14:textId="77777777" w:rsidR="00BB016A" w:rsidRPr="008F1BA5" w:rsidRDefault="00BB016A">
            <w:pPr>
              <w:jc w:val="center"/>
              <w:rPr>
                <w:rFonts w:asciiTheme="majorHAnsi" w:hAnsiTheme="majorHAnsi" w:cstheme="majorHAnsi"/>
              </w:rPr>
            </w:pPr>
            <w:r w:rsidRPr="008F1BA5">
              <w:rPr>
                <w:rFonts w:asciiTheme="majorHAnsi" w:hAnsiTheme="majorHAnsi" w:cstheme="majorHAnsi"/>
              </w:rPr>
              <w:t>19</w:t>
            </w:r>
          </w:p>
        </w:tc>
        <w:tc>
          <w:tcPr>
            <w:tcW w:w="2626" w:type="dxa"/>
          </w:tcPr>
          <w:p w14:paraId="34B4E2BF" w14:textId="77777777" w:rsidR="00BB016A" w:rsidRPr="008F1BA5" w:rsidRDefault="00BB016A">
            <w:pPr>
              <w:jc w:val="center"/>
              <w:rPr>
                <w:rFonts w:asciiTheme="majorHAnsi" w:hAnsiTheme="majorHAnsi" w:cstheme="majorHAnsi"/>
              </w:rPr>
            </w:pPr>
            <w:r w:rsidRPr="008F1BA5">
              <w:rPr>
                <w:rFonts w:asciiTheme="majorHAnsi" w:hAnsiTheme="majorHAnsi" w:cstheme="majorHAnsi"/>
              </w:rPr>
              <w:t>35</w:t>
            </w:r>
          </w:p>
        </w:tc>
        <w:tc>
          <w:tcPr>
            <w:tcW w:w="2207" w:type="dxa"/>
          </w:tcPr>
          <w:p w14:paraId="1A6B9879" w14:textId="77777777" w:rsidR="00BB016A" w:rsidRPr="008F1BA5" w:rsidRDefault="00BB016A">
            <w:pPr>
              <w:jc w:val="center"/>
              <w:rPr>
                <w:rFonts w:asciiTheme="majorHAnsi" w:hAnsiTheme="majorHAnsi" w:cstheme="majorHAnsi"/>
              </w:rPr>
            </w:pPr>
            <w:r w:rsidRPr="008F1BA5">
              <w:rPr>
                <w:rFonts w:asciiTheme="majorHAnsi" w:hAnsiTheme="majorHAnsi" w:cstheme="majorHAnsi"/>
              </w:rPr>
              <w:t>24</w:t>
            </w:r>
          </w:p>
        </w:tc>
      </w:tr>
      <w:tr w:rsidR="007649CA" w:rsidRPr="008F1BA5" w14:paraId="5CF859ED" w14:textId="77777777" w:rsidTr="00F34DC7">
        <w:trPr>
          <w:cantSplit/>
        </w:trPr>
        <w:tc>
          <w:tcPr>
            <w:tcW w:w="9252" w:type="dxa"/>
            <w:gridSpan w:val="5"/>
          </w:tcPr>
          <w:p w14:paraId="2183EBC3" w14:textId="020B6394" w:rsidR="007649CA" w:rsidRPr="008F1BA5" w:rsidRDefault="002E1D6E">
            <w:pPr>
              <w:jc w:val="center"/>
              <w:rPr>
                <w:rFonts w:asciiTheme="majorHAnsi" w:hAnsiTheme="majorHAnsi" w:cstheme="majorHAnsi"/>
              </w:rPr>
            </w:pPr>
            <w:r>
              <w:rPr>
                <w:rFonts w:asciiTheme="majorHAnsi" w:hAnsiTheme="majorHAnsi" w:cstheme="majorHAnsi"/>
              </w:rPr>
              <w:t>Condition 3 (Low Temperature Cooling</w:t>
            </w:r>
            <w:r w:rsidR="00D93676">
              <w:rPr>
                <w:rFonts w:asciiTheme="majorHAnsi" w:hAnsiTheme="majorHAnsi" w:cstheme="majorHAnsi"/>
              </w:rPr>
              <w:t xml:space="preserve"> </w:t>
            </w:r>
            <w:r w:rsidR="0071210F">
              <w:rPr>
                <w:rFonts w:asciiTheme="majorHAnsi" w:hAnsiTheme="majorHAnsi" w:cstheme="majorHAnsi"/>
              </w:rPr>
              <w:t xml:space="preserve">– </w:t>
            </w:r>
            <w:r w:rsidR="00D93676">
              <w:rPr>
                <w:rFonts w:asciiTheme="majorHAnsi" w:hAnsiTheme="majorHAnsi" w:cstheme="majorHAnsi"/>
              </w:rPr>
              <w:t>two stage compressors</w:t>
            </w:r>
            <w:r w:rsidR="0071210F">
              <w:rPr>
                <w:rFonts w:asciiTheme="majorHAnsi" w:hAnsiTheme="majorHAnsi" w:cstheme="majorHAnsi"/>
              </w:rPr>
              <w:t xml:space="preserve"> only</w:t>
            </w:r>
            <w:r>
              <w:rPr>
                <w:rFonts w:asciiTheme="majorHAnsi" w:hAnsiTheme="majorHAnsi" w:cstheme="majorHAnsi"/>
              </w:rPr>
              <w:t>)</w:t>
            </w:r>
          </w:p>
        </w:tc>
      </w:tr>
      <w:tr w:rsidR="00E1004D" w:rsidRPr="008F1BA5" w14:paraId="2E7C21C0" w14:textId="77777777" w:rsidTr="00F34DC7">
        <w:trPr>
          <w:cantSplit/>
        </w:trPr>
        <w:tc>
          <w:tcPr>
            <w:tcW w:w="2263" w:type="dxa"/>
          </w:tcPr>
          <w:p w14:paraId="3E9EBAE1" w14:textId="77777777" w:rsidR="007649CA" w:rsidRDefault="002E1D6E">
            <w:pPr>
              <w:jc w:val="center"/>
              <w:rPr>
                <w:rFonts w:asciiTheme="majorHAnsi" w:hAnsiTheme="majorHAnsi" w:cstheme="majorHAnsi"/>
              </w:rPr>
            </w:pPr>
            <w:r>
              <w:rPr>
                <w:rFonts w:asciiTheme="majorHAnsi" w:hAnsiTheme="majorHAnsi" w:cstheme="majorHAnsi"/>
              </w:rPr>
              <w:t>27</w:t>
            </w:r>
          </w:p>
        </w:tc>
        <w:tc>
          <w:tcPr>
            <w:tcW w:w="2156" w:type="dxa"/>
            <w:gridSpan w:val="2"/>
          </w:tcPr>
          <w:p w14:paraId="6A742526" w14:textId="77777777" w:rsidR="007649CA" w:rsidRPr="008F1BA5" w:rsidRDefault="002E1D6E">
            <w:pPr>
              <w:jc w:val="center"/>
              <w:rPr>
                <w:rFonts w:asciiTheme="majorHAnsi" w:hAnsiTheme="majorHAnsi" w:cstheme="majorHAnsi"/>
              </w:rPr>
            </w:pPr>
            <w:r>
              <w:rPr>
                <w:rFonts w:asciiTheme="majorHAnsi" w:hAnsiTheme="majorHAnsi" w:cstheme="majorHAnsi"/>
              </w:rPr>
              <w:t>19</w:t>
            </w:r>
          </w:p>
        </w:tc>
        <w:tc>
          <w:tcPr>
            <w:tcW w:w="2626" w:type="dxa"/>
          </w:tcPr>
          <w:p w14:paraId="04C213BA" w14:textId="77777777" w:rsidR="007649CA" w:rsidRPr="008F1BA5" w:rsidRDefault="002E1D6E">
            <w:pPr>
              <w:jc w:val="center"/>
              <w:rPr>
                <w:rFonts w:asciiTheme="majorHAnsi" w:hAnsiTheme="majorHAnsi" w:cstheme="majorHAnsi"/>
              </w:rPr>
            </w:pPr>
            <w:r>
              <w:rPr>
                <w:rFonts w:asciiTheme="majorHAnsi" w:hAnsiTheme="majorHAnsi" w:cstheme="majorHAnsi"/>
              </w:rPr>
              <w:t>29</w:t>
            </w:r>
          </w:p>
        </w:tc>
        <w:tc>
          <w:tcPr>
            <w:tcW w:w="2207" w:type="dxa"/>
          </w:tcPr>
          <w:p w14:paraId="247B6FC8" w14:textId="77777777" w:rsidR="007649CA" w:rsidRDefault="002E1D6E">
            <w:pPr>
              <w:jc w:val="center"/>
              <w:rPr>
                <w:rFonts w:asciiTheme="majorHAnsi" w:hAnsiTheme="majorHAnsi" w:cstheme="majorHAnsi"/>
              </w:rPr>
            </w:pPr>
            <w:r>
              <w:rPr>
                <w:rFonts w:asciiTheme="majorHAnsi" w:hAnsiTheme="majorHAnsi" w:cstheme="majorHAnsi"/>
              </w:rPr>
              <w:t>19</w:t>
            </w:r>
          </w:p>
        </w:tc>
      </w:tr>
      <w:tr w:rsidR="00BB016A" w:rsidRPr="008F1BA5" w14:paraId="039156A5" w14:textId="77777777" w:rsidTr="00F34DC7">
        <w:trPr>
          <w:cantSplit/>
        </w:trPr>
        <w:tc>
          <w:tcPr>
            <w:tcW w:w="9252" w:type="dxa"/>
            <w:gridSpan w:val="5"/>
          </w:tcPr>
          <w:p w14:paraId="3765D4C2" w14:textId="77777777" w:rsidR="00C87F5D" w:rsidRDefault="00C87F5D" w:rsidP="00D93676">
            <w:pPr>
              <w:rPr>
                <w:rFonts w:asciiTheme="majorHAnsi" w:hAnsiTheme="majorHAnsi" w:cstheme="majorHAnsi"/>
              </w:rPr>
            </w:pPr>
          </w:p>
          <w:p w14:paraId="0679A3E6" w14:textId="7EA5BD8D" w:rsidR="004B04C6" w:rsidRPr="008F1BA5" w:rsidRDefault="004B04C6" w:rsidP="00D93676">
            <w:pPr>
              <w:rPr>
                <w:rFonts w:asciiTheme="majorHAnsi" w:hAnsiTheme="majorHAnsi" w:cstheme="majorHAnsi"/>
              </w:rPr>
            </w:pPr>
          </w:p>
        </w:tc>
      </w:tr>
      <w:tr w:rsidR="00BB016A" w:rsidRPr="008F1BA5" w14:paraId="4A838DC6" w14:textId="77777777" w:rsidTr="00F34DC7">
        <w:trPr>
          <w:cantSplit/>
        </w:trPr>
        <w:tc>
          <w:tcPr>
            <w:tcW w:w="9252" w:type="dxa"/>
            <w:gridSpan w:val="5"/>
            <w:shd w:val="clear" w:color="auto" w:fill="D9D9D9" w:themeFill="background1" w:themeFillShade="D9"/>
          </w:tcPr>
          <w:p w14:paraId="79B5B23C" w14:textId="77777777" w:rsidR="00BB016A" w:rsidRPr="008F1BA5" w:rsidRDefault="00BB016A">
            <w:pPr>
              <w:pStyle w:val="Heading1"/>
              <w:outlineLvl w:val="0"/>
              <w:rPr>
                <w:sz w:val="22"/>
                <w:lang w:val="en-AU"/>
              </w:rPr>
            </w:pPr>
            <w:r w:rsidRPr="008F1BA5">
              <w:rPr>
                <w:sz w:val="22"/>
                <w:lang w:val="en-AU"/>
              </w:rPr>
              <w:lastRenderedPageBreak/>
              <w:t>Technical Capability</w:t>
            </w:r>
          </w:p>
        </w:tc>
      </w:tr>
      <w:tr w:rsidR="00BB016A" w:rsidRPr="008F1BA5" w14:paraId="1DF98F04" w14:textId="77777777" w:rsidTr="00F34DC7">
        <w:trPr>
          <w:cantSplit/>
        </w:trPr>
        <w:tc>
          <w:tcPr>
            <w:tcW w:w="9252" w:type="dxa"/>
            <w:gridSpan w:val="5"/>
          </w:tcPr>
          <w:p w14:paraId="33E2C703" w14:textId="574313FB" w:rsidR="00BB016A" w:rsidRPr="008F1BA5" w:rsidRDefault="0082174A">
            <w:pPr>
              <w:rPr>
                <w:rFonts w:asciiTheme="majorHAnsi" w:hAnsiTheme="majorHAnsi" w:cstheme="majorHAnsi"/>
              </w:rPr>
            </w:pPr>
            <w:r>
              <w:rPr>
                <w:rFonts w:asciiTheme="majorHAnsi" w:hAnsiTheme="majorHAnsi" w:cstheme="majorHAnsi"/>
              </w:rPr>
              <w:t xml:space="preserve">The following questions are used to </w:t>
            </w:r>
            <w:r w:rsidR="000256EA">
              <w:rPr>
                <w:rFonts w:asciiTheme="majorHAnsi" w:hAnsiTheme="majorHAnsi" w:cstheme="majorHAnsi"/>
              </w:rPr>
              <w:t xml:space="preserve">determine the </w:t>
            </w:r>
            <w:r w:rsidR="002A4A5D">
              <w:rPr>
                <w:rFonts w:asciiTheme="majorHAnsi" w:hAnsiTheme="majorHAnsi" w:cstheme="majorHAnsi"/>
              </w:rPr>
              <w:t>capability</w:t>
            </w:r>
            <w:r w:rsidR="000256EA">
              <w:rPr>
                <w:rFonts w:asciiTheme="majorHAnsi" w:hAnsiTheme="majorHAnsi" w:cstheme="majorHAnsi"/>
              </w:rPr>
              <w:t xml:space="preserve"> of the simulation</w:t>
            </w:r>
            <w:r w:rsidR="004E3ABF">
              <w:rPr>
                <w:rFonts w:asciiTheme="majorHAnsi" w:hAnsiTheme="majorHAnsi" w:cstheme="majorHAnsi"/>
              </w:rPr>
              <w:t xml:space="preserve"> software</w:t>
            </w:r>
            <w:r w:rsidR="006A4AFF">
              <w:rPr>
                <w:rFonts w:asciiTheme="majorHAnsi" w:hAnsiTheme="majorHAnsi" w:cstheme="majorHAnsi"/>
              </w:rPr>
              <w:t>.</w:t>
            </w:r>
            <w:r w:rsidR="004E3ABF">
              <w:rPr>
                <w:rFonts w:asciiTheme="majorHAnsi" w:hAnsiTheme="majorHAnsi" w:cstheme="majorHAnsi"/>
              </w:rPr>
              <w:t xml:space="preserve"> I</w:t>
            </w:r>
            <w:r w:rsidR="00BB61A0">
              <w:rPr>
                <w:rFonts w:asciiTheme="majorHAnsi" w:hAnsiTheme="majorHAnsi" w:cstheme="majorHAnsi"/>
              </w:rPr>
              <w:t xml:space="preserve">f the answer to all Technical </w:t>
            </w:r>
            <w:r w:rsidR="00516766">
              <w:rPr>
                <w:rFonts w:asciiTheme="majorHAnsi" w:hAnsiTheme="majorHAnsi" w:cstheme="majorHAnsi"/>
              </w:rPr>
              <w:t>Capability</w:t>
            </w:r>
            <w:r w:rsidR="00BB61A0">
              <w:rPr>
                <w:rFonts w:asciiTheme="majorHAnsi" w:hAnsiTheme="majorHAnsi" w:cstheme="majorHAnsi"/>
              </w:rPr>
              <w:t xml:space="preserve"> </w:t>
            </w:r>
            <w:r w:rsidR="00343475">
              <w:rPr>
                <w:rFonts w:asciiTheme="majorHAnsi" w:hAnsiTheme="majorHAnsi" w:cstheme="majorHAnsi"/>
              </w:rPr>
              <w:t>q</w:t>
            </w:r>
            <w:r w:rsidR="00BB61A0">
              <w:rPr>
                <w:rFonts w:asciiTheme="majorHAnsi" w:hAnsiTheme="majorHAnsi" w:cstheme="majorHAnsi"/>
              </w:rPr>
              <w:t xml:space="preserve">uestions is yes, it is likely The Package is </w:t>
            </w:r>
            <w:r w:rsidR="00516766">
              <w:rPr>
                <w:rFonts w:asciiTheme="majorHAnsi" w:hAnsiTheme="majorHAnsi" w:cstheme="majorHAnsi"/>
              </w:rPr>
              <w:t>simulating air conditioner</w:t>
            </w:r>
            <w:r w:rsidR="00343475">
              <w:rPr>
                <w:rFonts w:asciiTheme="majorHAnsi" w:hAnsiTheme="majorHAnsi" w:cstheme="majorHAnsi"/>
              </w:rPr>
              <w:t>s</w:t>
            </w:r>
            <w:r w:rsidR="00516766">
              <w:rPr>
                <w:rFonts w:asciiTheme="majorHAnsi" w:hAnsiTheme="majorHAnsi" w:cstheme="majorHAnsi"/>
              </w:rPr>
              <w:t xml:space="preserve"> </w:t>
            </w:r>
            <w:r w:rsidR="00343475">
              <w:rPr>
                <w:rFonts w:asciiTheme="majorHAnsi" w:hAnsiTheme="majorHAnsi" w:cstheme="majorHAnsi"/>
              </w:rPr>
              <w:t xml:space="preserve">with a level of complexity that would allow </w:t>
            </w:r>
            <w:r w:rsidR="00CB2290">
              <w:rPr>
                <w:rFonts w:asciiTheme="majorHAnsi" w:hAnsiTheme="majorHAnsi" w:cstheme="majorHAnsi"/>
              </w:rPr>
              <w:t xml:space="preserve">any make or model of air conditioner </w:t>
            </w:r>
            <w:r w:rsidR="000C7FF9">
              <w:rPr>
                <w:rFonts w:asciiTheme="majorHAnsi" w:hAnsiTheme="majorHAnsi" w:cstheme="majorHAnsi"/>
              </w:rPr>
              <w:t xml:space="preserve">to </w:t>
            </w:r>
            <w:r w:rsidR="00CB2290">
              <w:rPr>
                <w:rFonts w:asciiTheme="majorHAnsi" w:hAnsiTheme="majorHAnsi" w:cstheme="majorHAnsi"/>
              </w:rPr>
              <w:t xml:space="preserve">be accurately simulated. </w:t>
            </w:r>
            <w:r w:rsidR="00516766">
              <w:rPr>
                <w:rFonts w:asciiTheme="majorHAnsi" w:hAnsiTheme="majorHAnsi" w:cstheme="majorHAnsi"/>
              </w:rPr>
              <w:t xml:space="preserve"> </w:t>
            </w:r>
          </w:p>
        </w:tc>
      </w:tr>
      <w:tr w:rsidR="009C2C62" w:rsidRPr="008F1BA5" w14:paraId="67044D29" w14:textId="77777777" w:rsidTr="00F34DC7">
        <w:trPr>
          <w:cantSplit/>
        </w:trPr>
        <w:tc>
          <w:tcPr>
            <w:tcW w:w="9252" w:type="dxa"/>
            <w:gridSpan w:val="5"/>
          </w:tcPr>
          <w:p w14:paraId="7F0D6D7E" w14:textId="5D19EF56" w:rsidR="009C2C62" w:rsidRPr="008F1BA5" w:rsidRDefault="009C2C62" w:rsidP="009C2C62">
            <w:pPr>
              <w:rPr>
                <w:rFonts w:asciiTheme="majorHAnsi" w:hAnsiTheme="majorHAnsi" w:cstheme="majorHAnsi"/>
              </w:rPr>
            </w:pPr>
            <w:r>
              <w:rPr>
                <w:rFonts w:asciiTheme="majorHAnsi" w:hAnsiTheme="majorHAnsi" w:cstheme="majorHAnsi"/>
              </w:rPr>
              <w:t xml:space="preserve">Does </w:t>
            </w:r>
            <w:r w:rsidRPr="008F1BA5">
              <w:rPr>
                <w:rFonts w:asciiTheme="majorHAnsi" w:hAnsiTheme="majorHAnsi" w:cstheme="majorHAnsi"/>
              </w:rPr>
              <w:t xml:space="preserve">The Package </w:t>
            </w:r>
            <w:r>
              <w:rPr>
                <w:rFonts w:asciiTheme="majorHAnsi" w:hAnsiTheme="majorHAnsi" w:cstheme="majorHAnsi"/>
              </w:rPr>
              <w:t xml:space="preserve">allow the user to define all the components of the refrigeration system? I.e., the evaporator coil, the condenser coil, compressor(s), connecting pipework and thermal expansion device? </w:t>
            </w:r>
          </w:p>
          <w:p w14:paraId="3BEF5107" w14:textId="412E7FFF" w:rsidR="009C2C62" w:rsidRPr="008F1BA5" w:rsidRDefault="009C2C62" w:rsidP="009C2C62">
            <w:pPr>
              <w:rPr>
                <w:rFonts w:asciiTheme="majorHAnsi" w:hAnsiTheme="majorHAnsi" w:cstheme="majorHAnsi"/>
              </w:rPr>
            </w:pPr>
            <w:r w:rsidRPr="008F1BA5">
              <w:rPr>
                <w:rFonts w:asciiTheme="majorHAnsi" w:hAnsiTheme="majorHAnsi" w:cstheme="majorHAnsi"/>
                <w:sz w:val="48"/>
                <w:szCs w:val="48"/>
              </w:rPr>
              <w:t xml:space="preserve">                □ </w:t>
            </w:r>
            <w:r w:rsidRPr="008F1BA5">
              <w:rPr>
                <w:rFonts w:asciiTheme="majorHAnsi" w:hAnsiTheme="majorHAnsi" w:cstheme="majorHAnsi"/>
                <w:sz w:val="36"/>
                <w:szCs w:val="36"/>
              </w:rPr>
              <w:t>Yes</w:t>
            </w:r>
            <w:r w:rsidRPr="008F1BA5">
              <w:rPr>
                <w:rFonts w:asciiTheme="majorHAnsi" w:hAnsiTheme="majorHAnsi" w:cstheme="majorHAnsi"/>
                <w:sz w:val="48"/>
                <w:szCs w:val="48"/>
              </w:rPr>
              <w:t xml:space="preserve">                                  □ </w:t>
            </w:r>
            <w:r w:rsidRPr="008F1BA5">
              <w:rPr>
                <w:rFonts w:asciiTheme="majorHAnsi" w:hAnsiTheme="majorHAnsi" w:cstheme="majorHAnsi"/>
                <w:sz w:val="36"/>
                <w:szCs w:val="36"/>
              </w:rPr>
              <w:t>No</w:t>
            </w:r>
          </w:p>
        </w:tc>
      </w:tr>
      <w:tr w:rsidR="0082174A" w:rsidRPr="008F1BA5" w14:paraId="436FDB1F" w14:textId="77777777" w:rsidTr="00F34DC7">
        <w:trPr>
          <w:cantSplit/>
        </w:trPr>
        <w:tc>
          <w:tcPr>
            <w:tcW w:w="9252" w:type="dxa"/>
            <w:gridSpan w:val="5"/>
          </w:tcPr>
          <w:p w14:paraId="09F04687" w14:textId="77777777" w:rsidR="0082174A" w:rsidRPr="008F1BA5" w:rsidRDefault="0082174A">
            <w:pPr>
              <w:rPr>
                <w:rFonts w:asciiTheme="majorHAnsi" w:hAnsiTheme="majorHAnsi" w:cstheme="majorHAnsi"/>
              </w:rPr>
            </w:pPr>
            <w:r w:rsidRPr="008F1BA5">
              <w:rPr>
                <w:rFonts w:asciiTheme="majorHAnsi" w:hAnsiTheme="majorHAnsi" w:cstheme="majorHAnsi"/>
              </w:rPr>
              <w:t>Can The Package simulate different fin thicknesses and fin densities on evaporator and condenser coils?</w:t>
            </w:r>
          </w:p>
          <w:p w14:paraId="61CE53C0" w14:textId="77777777" w:rsidR="0082174A" w:rsidRPr="00787A15" w:rsidRDefault="0082174A">
            <w:pPr>
              <w:rPr>
                <w:rFonts w:asciiTheme="majorHAnsi" w:hAnsiTheme="majorHAnsi" w:cstheme="majorHAnsi"/>
                <w:sz w:val="48"/>
                <w:szCs w:val="48"/>
              </w:rPr>
            </w:pPr>
            <w:r w:rsidRPr="008F1BA5">
              <w:rPr>
                <w:rFonts w:asciiTheme="majorHAnsi" w:hAnsiTheme="majorHAnsi" w:cstheme="majorHAnsi"/>
                <w:sz w:val="48"/>
                <w:szCs w:val="48"/>
              </w:rPr>
              <w:t xml:space="preserve">                □ </w:t>
            </w:r>
            <w:r w:rsidRPr="008F1BA5">
              <w:rPr>
                <w:rFonts w:asciiTheme="majorHAnsi" w:hAnsiTheme="majorHAnsi" w:cstheme="majorHAnsi"/>
                <w:sz w:val="36"/>
                <w:szCs w:val="36"/>
              </w:rPr>
              <w:t>Yes</w:t>
            </w:r>
            <w:r w:rsidRPr="008F1BA5">
              <w:rPr>
                <w:rFonts w:asciiTheme="majorHAnsi" w:hAnsiTheme="majorHAnsi" w:cstheme="majorHAnsi"/>
                <w:sz w:val="48"/>
                <w:szCs w:val="48"/>
              </w:rPr>
              <w:t xml:space="preserve">                                  □ </w:t>
            </w:r>
            <w:r w:rsidRPr="008F1BA5">
              <w:rPr>
                <w:rFonts w:asciiTheme="majorHAnsi" w:hAnsiTheme="majorHAnsi" w:cstheme="majorHAnsi"/>
                <w:sz w:val="36"/>
                <w:szCs w:val="36"/>
              </w:rPr>
              <w:t>No</w:t>
            </w:r>
          </w:p>
        </w:tc>
      </w:tr>
      <w:tr w:rsidR="000312F6" w:rsidRPr="008F1BA5" w14:paraId="44A4EC1B" w14:textId="77777777" w:rsidTr="00F34DC7">
        <w:trPr>
          <w:cantSplit/>
        </w:trPr>
        <w:tc>
          <w:tcPr>
            <w:tcW w:w="9252" w:type="dxa"/>
            <w:gridSpan w:val="5"/>
          </w:tcPr>
          <w:p w14:paraId="3535FD18" w14:textId="77777777" w:rsidR="000312F6" w:rsidRPr="008F1BA5" w:rsidRDefault="000312F6">
            <w:pPr>
              <w:rPr>
                <w:rFonts w:asciiTheme="majorHAnsi" w:hAnsiTheme="majorHAnsi" w:cstheme="majorHAnsi"/>
              </w:rPr>
            </w:pPr>
            <w:r w:rsidRPr="008F1BA5">
              <w:rPr>
                <w:rFonts w:asciiTheme="majorHAnsi" w:hAnsiTheme="majorHAnsi" w:cstheme="majorHAnsi"/>
              </w:rPr>
              <w:t xml:space="preserve">Can The Package simulate different </w:t>
            </w:r>
            <w:r>
              <w:rPr>
                <w:rFonts w:asciiTheme="majorHAnsi" w:hAnsiTheme="majorHAnsi" w:cstheme="majorHAnsi"/>
              </w:rPr>
              <w:t xml:space="preserve">tube and fin patterns </w:t>
            </w:r>
            <w:r w:rsidRPr="008F1BA5">
              <w:rPr>
                <w:rFonts w:asciiTheme="majorHAnsi" w:hAnsiTheme="majorHAnsi" w:cstheme="majorHAnsi"/>
              </w:rPr>
              <w:t>on evaporator and condenser coils?</w:t>
            </w:r>
          </w:p>
          <w:p w14:paraId="733B4A79" w14:textId="77777777" w:rsidR="000312F6" w:rsidRPr="008F1BA5" w:rsidRDefault="000312F6">
            <w:pPr>
              <w:rPr>
                <w:rFonts w:asciiTheme="majorHAnsi" w:hAnsiTheme="majorHAnsi" w:cstheme="majorHAnsi"/>
              </w:rPr>
            </w:pPr>
            <w:r w:rsidRPr="008F1BA5">
              <w:rPr>
                <w:rFonts w:asciiTheme="majorHAnsi" w:hAnsiTheme="majorHAnsi" w:cstheme="majorHAnsi"/>
                <w:sz w:val="48"/>
                <w:szCs w:val="48"/>
              </w:rPr>
              <w:t xml:space="preserve">                □ </w:t>
            </w:r>
            <w:r w:rsidRPr="008F1BA5">
              <w:rPr>
                <w:rFonts w:asciiTheme="majorHAnsi" w:hAnsiTheme="majorHAnsi" w:cstheme="majorHAnsi"/>
                <w:sz w:val="36"/>
                <w:szCs w:val="36"/>
              </w:rPr>
              <w:t>Yes</w:t>
            </w:r>
            <w:r w:rsidRPr="008F1BA5">
              <w:rPr>
                <w:rFonts w:asciiTheme="majorHAnsi" w:hAnsiTheme="majorHAnsi" w:cstheme="majorHAnsi"/>
                <w:sz w:val="48"/>
                <w:szCs w:val="48"/>
              </w:rPr>
              <w:t xml:space="preserve">                                  □ </w:t>
            </w:r>
            <w:r w:rsidRPr="008F1BA5">
              <w:rPr>
                <w:rFonts w:asciiTheme="majorHAnsi" w:hAnsiTheme="majorHAnsi" w:cstheme="majorHAnsi"/>
                <w:sz w:val="36"/>
                <w:szCs w:val="36"/>
              </w:rPr>
              <w:t>No</w:t>
            </w:r>
          </w:p>
        </w:tc>
      </w:tr>
      <w:tr w:rsidR="00BB016A" w:rsidRPr="008F1BA5" w14:paraId="2C4D9B19" w14:textId="77777777" w:rsidTr="00F34DC7">
        <w:trPr>
          <w:cantSplit/>
        </w:trPr>
        <w:tc>
          <w:tcPr>
            <w:tcW w:w="9252" w:type="dxa"/>
            <w:gridSpan w:val="5"/>
          </w:tcPr>
          <w:p w14:paraId="0602B43C" w14:textId="6C39232D" w:rsidR="00BB016A" w:rsidRPr="008F1BA5" w:rsidRDefault="00BB016A">
            <w:pPr>
              <w:rPr>
                <w:rFonts w:asciiTheme="majorHAnsi" w:hAnsiTheme="majorHAnsi" w:cstheme="majorHAnsi"/>
              </w:rPr>
            </w:pPr>
            <w:r w:rsidRPr="008F1BA5">
              <w:rPr>
                <w:rFonts w:asciiTheme="majorHAnsi" w:hAnsiTheme="majorHAnsi" w:cstheme="majorHAnsi"/>
              </w:rPr>
              <w:t xml:space="preserve">Can The Package simulate different </w:t>
            </w:r>
            <w:r w:rsidR="00045C58">
              <w:rPr>
                <w:rFonts w:asciiTheme="majorHAnsi" w:hAnsiTheme="majorHAnsi" w:cstheme="majorHAnsi"/>
              </w:rPr>
              <w:t>tube</w:t>
            </w:r>
            <w:r w:rsidRPr="008F1BA5">
              <w:rPr>
                <w:rFonts w:asciiTheme="majorHAnsi" w:hAnsiTheme="majorHAnsi" w:cstheme="majorHAnsi"/>
              </w:rPr>
              <w:t xml:space="preserve"> circuit arrangements on evaporator and condenser coils?</w:t>
            </w:r>
          </w:p>
          <w:p w14:paraId="30C90EE8" w14:textId="77777777" w:rsidR="00BB016A" w:rsidRPr="00787A15" w:rsidRDefault="00BB016A">
            <w:pPr>
              <w:rPr>
                <w:rFonts w:asciiTheme="majorHAnsi" w:hAnsiTheme="majorHAnsi" w:cstheme="majorHAnsi"/>
                <w:sz w:val="48"/>
                <w:szCs w:val="48"/>
              </w:rPr>
            </w:pPr>
            <w:r w:rsidRPr="008F1BA5">
              <w:rPr>
                <w:rFonts w:asciiTheme="majorHAnsi" w:hAnsiTheme="majorHAnsi" w:cstheme="majorHAnsi"/>
                <w:sz w:val="48"/>
                <w:szCs w:val="48"/>
              </w:rPr>
              <w:t xml:space="preserve">                □ </w:t>
            </w:r>
            <w:r w:rsidRPr="008F1BA5">
              <w:rPr>
                <w:rFonts w:asciiTheme="majorHAnsi" w:hAnsiTheme="majorHAnsi" w:cstheme="majorHAnsi"/>
                <w:sz w:val="36"/>
                <w:szCs w:val="36"/>
              </w:rPr>
              <w:t>Yes</w:t>
            </w:r>
            <w:r w:rsidRPr="008F1BA5">
              <w:rPr>
                <w:rFonts w:asciiTheme="majorHAnsi" w:hAnsiTheme="majorHAnsi" w:cstheme="majorHAnsi"/>
                <w:sz w:val="48"/>
                <w:szCs w:val="48"/>
              </w:rPr>
              <w:t xml:space="preserve">                                  □ </w:t>
            </w:r>
            <w:r w:rsidRPr="008F1BA5">
              <w:rPr>
                <w:rFonts w:asciiTheme="majorHAnsi" w:hAnsiTheme="majorHAnsi" w:cstheme="majorHAnsi"/>
                <w:sz w:val="36"/>
                <w:szCs w:val="36"/>
              </w:rPr>
              <w:t>No</w:t>
            </w:r>
          </w:p>
        </w:tc>
      </w:tr>
      <w:tr w:rsidR="000312F6" w:rsidRPr="008F1BA5" w14:paraId="0466547C" w14:textId="77777777" w:rsidTr="00F34DC7">
        <w:trPr>
          <w:cantSplit/>
        </w:trPr>
        <w:tc>
          <w:tcPr>
            <w:tcW w:w="9252" w:type="dxa"/>
            <w:gridSpan w:val="5"/>
          </w:tcPr>
          <w:p w14:paraId="3843C621" w14:textId="6B408C43" w:rsidR="000312F6" w:rsidRPr="008F1BA5" w:rsidRDefault="005C005B">
            <w:pPr>
              <w:rPr>
                <w:rFonts w:asciiTheme="majorHAnsi" w:hAnsiTheme="majorHAnsi" w:cstheme="majorHAnsi"/>
              </w:rPr>
            </w:pPr>
            <w:r>
              <w:rPr>
                <w:rFonts w:asciiTheme="majorHAnsi" w:hAnsiTheme="majorHAnsi" w:cstheme="majorHAnsi"/>
              </w:rPr>
              <w:t xml:space="preserve">Is </w:t>
            </w:r>
            <w:r w:rsidR="000312F6" w:rsidRPr="008F1BA5">
              <w:rPr>
                <w:rFonts w:asciiTheme="majorHAnsi" w:hAnsiTheme="majorHAnsi" w:cstheme="majorHAnsi"/>
              </w:rPr>
              <w:t xml:space="preserve">The Package </w:t>
            </w:r>
            <w:r>
              <w:rPr>
                <w:rFonts w:asciiTheme="majorHAnsi" w:hAnsiTheme="majorHAnsi" w:cstheme="majorHAnsi"/>
              </w:rPr>
              <w:t xml:space="preserve">capable of </w:t>
            </w:r>
            <w:r w:rsidR="000312F6" w:rsidRPr="008F1BA5">
              <w:rPr>
                <w:rFonts w:asciiTheme="majorHAnsi" w:hAnsiTheme="majorHAnsi" w:cstheme="majorHAnsi"/>
              </w:rPr>
              <w:t>simulat</w:t>
            </w:r>
            <w:r>
              <w:rPr>
                <w:rFonts w:asciiTheme="majorHAnsi" w:hAnsiTheme="majorHAnsi" w:cstheme="majorHAnsi"/>
              </w:rPr>
              <w:t>ing</w:t>
            </w:r>
            <w:r w:rsidR="000312F6" w:rsidRPr="008F1BA5">
              <w:rPr>
                <w:rFonts w:asciiTheme="majorHAnsi" w:hAnsiTheme="majorHAnsi" w:cstheme="majorHAnsi"/>
              </w:rPr>
              <w:t xml:space="preserve"> </w:t>
            </w:r>
            <w:r>
              <w:rPr>
                <w:rFonts w:asciiTheme="majorHAnsi" w:hAnsiTheme="majorHAnsi" w:cstheme="majorHAnsi"/>
              </w:rPr>
              <w:t>a variety of commercially available</w:t>
            </w:r>
            <w:r w:rsidR="000312F6">
              <w:rPr>
                <w:rFonts w:asciiTheme="majorHAnsi" w:hAnsiTheme="majorHAnsi" w:cstheme="majorHAnsi"/>
              </w:rPr>
              <w:t xml:space="preserve"> refrigerant</w:t>
            </w:r>
            <w:r w:rsidR="000012EA">
              <w:rPr>
                <w:rFonts w:asciiTheme="majorHAnsi" w:hAnsiTheme="majorHAnsi" w:cstheme="majorHAnsi"/>
              </w:rPr>
              <w:t>s</w:t>
            </w:r>
            <w:r>
              <w:rPr>
                <w:rFonts w:asciiTheme="majorHAnsi" w:hAnsiTheme="majorHAnsi" w:cstheme="majorHAnsi"/>
              </w:rPr>
              <w:t xml:space="preserve">? </w:t>
            </w:r>
          </w:p>
          <w:p w14:paraId="1B14B4BC" w14:textId="77777777" w:rsidR="000312F6" w:rsidRPr="008F1BA5" w:rsidRDefault="000312F6">
            <w:pPr>
              <w:rPr>
                <w:rFonts w:asciiTheme="majorHAnsi" w:hAnsiTheme="majorHAnsi" w:cstheme="majorHAnsi"/>
              </w:rPr>
            </w:pPr>
            <w:r w:rsidRPr="008F1BA5">
              <w:rPr>
                <w:rFonts w:asciiTheme="majorHAnsi" w:hAnsiTheme="majorHAnsi" w:cstheme="majorHAnsi"/>
                <w:sz w:val="48"/>
                <w:szCs w:val="48"/>
              </w:rPr>
              <w:t xml:space="preserve">                □ </w:t>
            </w:r>
            <w:r w:rsidRPr="008F1BA5">
              <w:rPr>
                <w:rFonts w:asciiTheme="majorHAnsi" w:hAnsiTheme="majorHAnsi" w:cstheme="majorHAnsi"/>
                <w:sz w:val="36"/>
                <w:szCs w:val="36"/>
              </w:rPr>
              <w:t>Yes</w:t>
            </w:r>
            <w:r w:rsidRPr="008F1BA5">
              <w:rPr>
                <w:rFonts w:asciiTheme="majorHAnsi" w:hAnsiTheme="majorHAnsi" w:cstheme="majorHAnsi"/>
                <w:sz w:val="48"/>
                <w:szCs w:val="48"/>
              </w:rPr>
              <w:t xml:space="preserve">                                  □ </w:t>
            </w:r>
            <w:r w:rsidRPr="008F1BA5">
              <w:rPr>
                <w:rFonts w:asciiTheme="majorHAnsi" w:hAnsiTheme="majorHAnsi" w:cstheme="majorHAnsi"/>
                <w:sz w:val="36"/>
                <w:szCs w:val="36"/>
              </w:rPr>
              <w:t>No</w:t>
            </w:r>
          </w:p>
        </w:tc>
      </w:tr>
      <w:tr w:rsidR="005C005B" w:rsidRPr="008F1BA5" w14:paraId="403B9ABD" w14:textId="77777777" w:rsidTr="00F34DC7">
        <w:trPr>
          <w:cantSplit/>
          <w:trHeight w:val="1412"/>
        </w:trPr>
        <w:tc>
          <w:tcPr>
            <w:tcW w:w="9252" w:type="dxa"/>
            <w:gridSpan w:val="5"/>
          </w:tcPr>
          <w:p w14:paraId="7069ACF8" w14:textId="5307C38D" w:rsidR="005C005B" w:rsidRPr="008F1BA5" w:rsidRDefault="005C005B" w:rsidP="005C005B">
            <w:pPr>
              <w:rPr>
                <w:rFonts w:asciiTheme="majorHAnsi" w:hAnsiTheme="majorHAnsi" w:cstheme="majorHAnsi"/>
              </w:rPr>
            </w:pPr>
            <w:r>
              <w:rPr>
                <w:rFonts w:asciiTheme="majorHAnsi" w:hAnsiTheme="majorHAnsi" w:cstheme="majorHAnsi"/>
              </w:rPr>
              <w:t xml:space="preserve">Does </w:t>
            </w:r>
            <w:r w:rsidRPr="008F1BA5">
              <w:rPr>
                <w:rFonts w:asciiTheme="majorHAnsi" w:hAnsiTheme="majorHAnsi" w:cstheme="majorHAnsi"/>
              </w:rPr>
              <w:t xml:space="preserve">The Package </w:t>
            </w:r>
            <w:r>
              <w:rPr>
                <w:rFonts w:asciiTheme="majorHAnsi" w:hAnsiTheme="majorHAnsi" w:cstheme="majorHAnsi"/>
              </w:rPr>
              <w:t xml:space="preserve">allow the user to add additional refrigerants should the user desire? </w:t>
            </w:r>
          </w:p>
          <w:p w14:paraId="182E3889" w14:textId="211DA8D9" w:rsidR="005C005B" w:rsidRPr="008F1BA5" w:rsidRDefault="005C005B" w:rsidP="005C005B">
            <w:pPr>
              <w:rPr>
                <w:rFonts w:asciiTheme="majorHAnsi" w:hAnsiTheme="majorHAnsi" w:cstheme="majorHAnsi"/>
              </w:rPr>
            </w:pPr>
            <w:r w:rsidRPr="008F1BA5">
              <w:rPr>
                <w:rFonts w:asciiTheme="majorHAnsi" w:hAnsiTheme="majorHAnsi" w:cstheme="majorHAnsi"/>
                <w:sz w:val="48"/>
                <w:szCs w:val="48"/>
              </w:rPr>
              <w:t xml:space="preserve">                □ </w:t>
            </w:r>
            <w:r w:rsidRPr="008F1BA5">
              <w:rPr>
                <w:rFonts w:asciiTheme="majorHAnsi" w:hAnsiTheme="majorHAnsi" w:cstheme="majorHAnsi"/>
                <w:sz w:val="36"/>
                <w:szCs w:val="36"/>
              </w:rPr>
              <w:t>Yes</w:t>
            </w:r>
            <w:r w:rsidRPr="008F1BA5">
              <w:rPr>
                <w:rFonts w:asciiTheme="majorHAnsi" w:hAnsiTheme="majorHAnsi" w:cstheme="majorHAnsi"/>
                <w:sz w:val="48"/>
                <w:szCs w:val="48"/>
              </w:rPr>
              <w:t xml:space="preserve">                                  □ </w:t>
            </w:r>
            <w:r w:rsidRPr="008F1BA5">
              <w:rPr>
                <w:rFonts w:asciiTheme="majorHAnsi" w:hAnsiTheme="majorHAnsi" w:cstheme="majorHAnsi"/>
                <w:sz w:val="36"/>
                <w:szCs w:val="36"/>
              </w:rPr>
              <w:t>No</w:t>
            </w:r>
          </w:p>
        </w:tc>
      </w:tr>
      <w:tr w:rsidR="00BB016A" w:rsidRPr="008F1BA5" w14:paraId="54CB1BAF" w14:textId="77777777" w:rsidTr="00F34DC7">
        <w:trPr>
          <w:cantSplit/>
          <w:trHeight w:val="1458"/>
        </w:trPr>
        <w:tc>
          <w:tcPr>
            <w:tcW w:w="9252" w:type="dxa"/>
            <w:gridSpan w:val="5"/>
          </w:tcPr>
          <w:p w14:paraId="64C3D7C3" w14:textId="77777777" w:rsidR="00BB016A" w:rsidRPr="008F1BA5" w:rsidRDefault="00BB016A">
            <w:pPr>
              <w:rPr>
                <w:rFonts w:asciiTheme="majorHAnsi" w:hAnsiTheme="majorHAnsi" w:cstheme="majorHAnsi"/>
              </w:rPr>
            </w:pPr>
            <w:r w:rsidRPr="008F1BA5">
              <w:rPr>
                <w:rFonts w:asciiTheme="majorHAnsi" w:hAnsiTheme="majorHAnsi" w:cstheme="majorHAnsi"/>
              </w:rPr>
              <w:t>Can The Package simulate heat loss from the compressor shell?</w:t>
            </w:r>
          </w:p>
          <w:p w14:paraId="48392EF4" w14:textId="77777777" w:rsidR="00BB016A" w:rsidRPr="00BC7805" w:rsidRDefault="00BB016A">
            <w:pPr>
              <w:rPr>
                <w:rFonts w:asciiTheme="majorHAnsi" w:hAnsiTheme="majorHAnsi" w:cstheme="majorHAnsi"/>
                <w:sz w:val="48"/>
                <w:szCs w:val="48"/>
              </w:rPr>
            </w:pPr>
            <w:r w:rsidRPr="008F1BA5">
              <w:rPr>
                <w:rFonts w:asciiTheme="majorHAnsi" w:hAnsiTheme="majorHAnsi" w:cstheme="majorHAnsi"/>
                <w:sz w:val="48"/>
                <w:szCs w:val="48"/>
              </w:rPr>
              <w:t xml:space="preserve">                □ </w:t>
            </w:r>
            <w:r w:rsidRPr="008F1BA5">
              <w:rPr>
                <w:rFonts w:asciiTheme="majorHAnsi" w:hAnsiTheme="majorHAnsi" w:cstheme="majorHAnsi"/>
                <w:sz w:val="36"/>
                <w:szCs w:val="36"/>
              </w:rPr>
              <w:t>Yes</w:t>
            </w:r>
            <w:r w:rsidRPr="008F1BA5">
              <w:rPr>
                <w:rFonts w:asciiTheme="majorHAnsi" w:hAnsiTheme="majorHAnsi" w:cstheme="majorHAnsi"/>
                <w:sz w:val="48"/>
                <w:szCs w:val="48"/>
              </w:rPr>
              <w:t xml:space="preserve">                                  □ </w:t>
            </w:r>
            <w:r w:rsidRPr="008F1BA5">
              <w:rPr>
                <w:rFonts w:asciiTheme="majorHAnsi" w:hAnsiTheme="majorHAnsi" w:cstheme="majorHAnsi"/>
                <w:sz w:val="36"/>
                <w:szCs w:val="36"/>
              </w:rPr>
              <w:t>No</w:t>
            </w:r>
          </w:p>
        </w:tc>
      </w:tr>
      <w:tr w:rsidR="00BB016A" w:rsidRPr="008F1BA5" w14:paraId="65D1E906" w14:textId="77777777" w:rsidTr="00F34DC7">
        <w:trPr>
          <w:cantSplit/>
        </w:trPr>
        <w:tc>
          <w:tcPr>
            <w:tcW w:w="9252" w:type="dxa"/>
            <w:gridSpan w:val="5"/>
          </w:tcPr>
          <w:p w14:paraId="24B3E2C7" w14:textId="44FA7295" w:rsidR="00C87F5D" w:rsidRPr="00C87F5D" w:rsidRDefault="005C005B" w:rsidP="00C87F5D">
            <w:pPr>
              <w:rPr>
                <w:rFonts w:asciiTheme="majorHAnsi" w:hAnsiTheme="majorHAnsi" w:cstheme="majorHAnsi"/>
              </w:rPr>
            </w:pPr>
            <w:r>
              <w:rPr>
                <w:rFonts w:asciiTheme="majorHAnsi" w:hAnsiTheme="majorHAnsi" w:cstheme="majorHAnsi"/>
              </w:rPr>
              <w:t xml:space="preserve">Is </w:t>
            </w:r>
            <w:r w:rsidR="00C87F5D" w:rsidRPr="008F1BA5">
              <w:rPr>
                <w:rFonts w:asciiTheme="majorHAnsi" w:hAnsiTheme="majorHAnsi" w:cstheme="majorHAnsi"/>
              </w:rPr>
              <w:t>The Package</w:t>
            </w:r>
            <w:r>
              <w:rPr>
                <w:rFonts w:asciiTheme="majorHAnsi" w:hAnsiTheme="majorHAnsi" w:cstheme="majorHAnsi"/>
              </w:rPr>
              <w:t xml:space="preserve"> capable of</w:t>
            </w:r>
            <w:r w:rsidR="00C87F5D" w:rsidRPr="008F1BA5">
              <w:rPr>
                <w:rFonts w:asciiTheme="majorHAnsi" w:hAnsiTheme="majorHAnsi" w:cstheme="majorHAnsi"/>
              </w:rPr>
              <w:t xml:space="preserve"> simulat</w:t>
            </w:r>
            <w:r>
              <w:rPr>
                <w:rFonts w:asciiTheme="majorHAnsi" w:hAnsiTheme="majorHAnsi" w:cstheme="majorHAnsi"/>
              </w:rPr>
              <w:t>ing fixed, multiple and variable speed compressors?</w:t>
            </w:r>
          </w:p>
          <w:p w14:paraId="71766371" w14:textId="240FA5C4" w:rsidR="00BB016A" w:rsidRPr="00BC7805" w:rsidRDefault="00C87F5D" w:rsidP="00C87F5D">
            <w:pPr>
              <w:rPr>
                <w:rFonts w:asciiTheme="majorHAnsi" w:hAnsiTheme="majorHAnsi" w:cstheme="majorHAnsi"/>
                <w:sz w:val="48"/>
                <w:szCs w:val="48"/>
              </w:rPr>
            </w:pPr>
            <w:r w:rsidRPr="008F1BA5">
              <w:rPr>
                <w:rFonts w:asciiTheme="majorHAnsi" w:hAnsiTheme="majorHAnsi" w:cstheme="majorHAnsi"/>
                <w:sz w:val="48"/>
                <w:szCs w:val="48"/>
              </w:rPr>
              <w:t xml:space="preserve">                □ </w:t>
            </w:r>
            <w:r w:rsidRPr="008F1BA5">
              <w:rPr>
                <w:rFonts w:asciiTheme="majorHAnsi" w:hAnsiTheme="majorHAnsi" w:cstheme="majorHAnsi"/>
                <w:sz w:val="36"/>
                <w:szCs w:val="36"/>
              </w:rPr>
              <w:t>Yes</w:t>
            </w:r>
            <w:r w:rsidRPr="008F1BA5">
              <w:rPr>
                <w:rFonts w:asciiTheme="majorHAnsi" w:hAnsiTheme="majorHAnsi" w:cstheme="majorHAnsi"/>
                <w:sz w:val="48"/>
                <w:szCs w:val="48"/>
              </w:rPr>
              <w:t xml:space="preserve">                                  □ </w:t>
            </w:r>
            <w:r w:rsidRPr="008F1BA5">
              <w:rPr>
                <w:rFonts w:asciiTheme="majorHAnsi" w:hAnsiTheme="majorHAnsi" w:cstheme="majorHAnsi"/>
                <w:sz w:val="36"/>
                <w:szCs w:val="36"/>
              </w:rPr>
              <w:t>No</w:t>
            </w:r>
          </w:p>
        </w:tc>
      </w:tr>
      <w:tr w:rsidR="00C87F5D" w:rsidRPr="008F1BA5" w14:paraId="2962B39E" w14:textId="77777777" w:rsidTr="00F34DC7">
        <w:trPr>
          <w:cantSplit/>
        </w:trPr>
        <w:tc>
          <w:tcPr>
            <w:tcW w:w="9252" w:type="dxa"/>
            <w:gridSpan w:val="5"/>
          </w:tcPr>
          <w:p w14:paraId="7122794C" w14:textId="26D0F442" w:rsidR="00C87F5D" w:rsidRPr="008F1BA5" w:rsidRDefault="00C87F5D" w:rsidP="00C87F5D">
            <w:pPr>
              <w:rPr>
                <w:rFonts w:asciiTheme="majorHAnsi" w:hAnsiTheme="majorHAnsi" w:cstheme="majorHAnsi"/>
              </w:rPr>
            </w:pPr>
            <w:r>
              <w:rPr>
                <w:rFonts w:asciiTheme="majorHAnsi" w:hAnsiTheme="majorHAnsi" w:cstheme="majorHAnsi"/>
              </w:rPr>
              <w:lastRenderedPageBreak/>
              <w:t xml:space="preserve">Does </w:t>
            </w:r>
            <w:r w:rsidRPr="008F1BA5">
              <w:rPr>
                <w:rFonts w:asciiTheme="majorHAnsi" w:hAnsiTheme="majorHAnsi" w:cstheme="majorHAnsi"/>
              </w:rPr>
              <w:t>The</w:t>
            </w:r>
            <w:r>
              <w:rPr>
                <w:rFonts w:asciiTheme="majorHAnsi" w:hAnsiTheme="majorHAnsi" w:cstheme="majorHAnsi"/>
              </w:rPr>
              <w:t xml:space="preserve"> Package </w:t>
            </w:r>
            <w:r w:rsidR="00885CDC">
              <w:rPr>
                <w:rFonts w:asciiTheme="majorHAnsi" w:hAnsiTheme="majorHAnsi" w:cstheme="majorHAnsi"/>
              </w:rPr>
              <w:t>allow</w:t>
            </w:r>
            <w:r>
              <w:rPr>
                <w:rFonts w:asciiTheme="majorHAnsi" w:hAnsiTheme="majorHAnsi" w:cstheme="majorHAnsi"/>
              </w:rPr>
              <w:t xml:space="preserve"> user </w:t>
            </w:r>
            <w:r w:rsidR="00885CDC">
              <w:rPr>
                <w:rFonts w:asciiTheme="majorHAnsi" w:hAnsiTheme="majorHAnsi" w:cstheme="majorHAnsi"/>
              </w:rPr>
              <w:t>defined compressor input</w:t>
            </w:r>
            <w:r>
              <w:rPr>
                <w:rFonts w:asciiTheme="majorHAnsi" w:hAnsiTheme="majorHAnsi" w:cstheme="majorHAnsi"/>
              </w:rPr>
              <w:t xml:space="preserve"> data in the form of the AHRI 540 standard</w:t>
            </w:r>
            <w:r w:rsidR="00885CDC">
              <w:rPr>
                <w:rFonts w:asciiTheme="majorHAnsi" w:hAnsiTheme="majorHAnsi" w:cstheme="majorHAnsi"/>
              </w:rPr>
              <w:t xml:space="preserve"> (or</w:t>
            </w:r>
            <w:r>
              <w:rPr>
                <w:rFonts w:asciiTheme="majorHAnsi" w:hAnsiTheme="majorHAnsi" w:cstheme="majorHAnsi"/>
              </w:rPr>
              <w:t xml:space="preserve"> </w:t>
            </w:r>
            <w:r w:rsidR="00885CDC">
              <w:rPr>
                <w:rFonts w:asciiTheme="majorHAnsi" w:hAnsiTheme="majorHAnsi" w:cstheme="majorHAnsi"/>
              </w:rPr>
              <w:t xml:space="preserve">equivalent </w:t>
            </w:r>
            <w:r>
              <w:rPr>
                <w:rFonts w:asciiTheme="majorHAnsi" w:hAnsiTheme="majorHAnsi" w:cstheme="majorHAnsi"/>
              </w:rPr>
              <w:t>alternative</w:t>
            </w:r>
            <w:r w:rsidR="00885CDC">
              <w:rPr>
                <w:rFonts w:asciiTheme="majorHAnsi" w:hAnsiTheme="majorHAnsi" w:cstheme="majorHAnsi"/>
              </w:rPr>
              <w:t>)</w:t>
            </w:r>
            <w:r>
              <w:rPr>
                <w:rFonts w:asciiTheme="majorHAnsi" w:hAnsiTheme="majorHAnsi" w:cstheme="majorHAnsi"/>
              </w:rPr>
              <w:t xml:space="preserve"> to simulate compressor performance</w:t>
            </w:r>
            <w:r w:rsidRPr="008F1BA5">
              <w:rPr>
                <w:rFonts w:asciiTheme="majorHAnsi" w:hAnsiTheme="majorHAnsi" w:cstheme="majorHAnsi"/>
              </w:rPr>
              <w:t>?</w:t>
            </w:r>
          </w:p>
          <w:p w14:paraId="5D01CEAD" w14:textId="52943D50" w:rsidR="00C87F5D" w:rsidRPr="008F1BA5" w:rsidRDefault="00C87F5D" w:rsidP="00C87F5D">
            <w:pPr>
              <w:rPr>
                <w:rFonts w:asciiTheme="majorHAnsi" w:hAnsiTheme="majorHAnsi" w:cstheme="majorHAnsi"/>
              </w:rPr>
            </w:pPr>
            <w:r w:rsidRPr="008F1BA5">
              <w:rPr>
                <w:rFonts w:asciiTheme="majorHAnsi" w:hAnsiTheme="majorHAnsi" w:cstheme="majorHAnsi"/>
                <w:sz w:val="48"/>
                <w:szCs w:val="48"/>
              </w:rPr>
              <w:t xml:space="preserve">                □ </w:t>
            </w:r>
            <w:r w:rsidRPr="008F1BA5">
              <w:rPr>
                <w:rFonts w:asciiTheme="majorHAnsi" w:hAnsiTheme="majorHAnsi" w:cstheme="majorHAnsi"/>
                <w:sz w:val="36"/>
                <w:szCs w:val="36"/>
              </w:rPr>
              <w:t>Yes</w:t>
            </w:r>
            <w:r w:rsidRPr="008F1BA5">
              <w:rPr>
                <w:rFonts w:asciiTheme="majorHAnsi" w:hAnsiTheme="majorHAnsi" w:cstheme="majorHAnsi"/>
                <w:sz w:val="48"/>
                <w:szCs w:val="48"/>
              </w:rPr>
              <w:t xml:space="preserve">                                  □ </w:t>
            </w:r>
            <w:r w:rsidRPr="008F1BA5">
              <w:rPr>
                <w:rFonts w:asciiTheme="majorHAnsi" w:hAnsiTheme="majorHAnsi" w:cstheme="majorHAnsi"/>
                <w:sz w:val="36"/>
                <w:szCs w:val="36"/>
              </w:rPr>
              <w:t>No</w:t>
            </w:r>
          </w:p>
        </w:tc>
      </w:tr>
      <w:tr w:rsidR="00524578" w:rsidRPr="008F1BA5" w14:paraId="3E4CA0DD" w14:textId="77777777" w:rsidTr="00F34DC7">
        <w:trPr>
          <w:cantSplit/>
        </w:trPr>
        <w:tc>
          <w:tcPr>
            <w:tcW w:w="9252" w:type="dxa"/>
            <w:gridSpan w:val="5"/>
          </w:tcPr>
          <w:p w14:paraId="6754A074" w14:textId="1A03F443" w:rsidR="00524578" w:rsidRPr="008F1BA5" w:rsidRDefault="00524578" w:rsidP="00524578">
            <w:pPr>
              <w:rPr>
                <w:rFonts w:asciiTheme="majorHAnsi" w:hAnsiTheme="majorHAnsi" w:cstheme="majorHAnsi"/>
              </w:rPr>
            </w:pPr>
            <w:r w:rsidRPr="00524578">
              <w:rPr>
                <w:rFonts w:asciiTheme="majorHAnsi" w:hAnsiTheme="majorHAnsi" w:cstheme="majorHAnsi"/>
              </w:rPr>
              <w:t>Is The Package capable of simulating the energy consumption of the indoor and outdoor unit fan</w:t>
            </w:r>
            <w:r w:rsidR="00895944">
              <w:rPr>
                <w:rFonts w:asciiTheme="majorHAnsi" w:hAnsiTheme="majorHAnsi" w:cstheme="majorHAnsi"/>
              </w:rPr>
              <w:t>(s)</w:t>
            </w:r>
            <w:r w:rsidRPr="00524578">
              <w:rPr>
                <w:rFonts w:asciiTheme="majorHAnsi" w:hAnsiTheme="majorHAnsi" w:cstheme="majorHAnsi"/>
              </w:rPr>
              <w:t xml:space="preserve"> at </w:t>
            </w:r>
            <w:r w:rsidR="00895944">
              <w:rPr>
                <w:rFonts w:asciiTheme="majorHAnsi" w:hAnsiTheme="majorHAnsi" w:cstheme="majorHAnsi"/>
              </w:rPr>
              <w:t>a user defined</w:t>
            </w:r>
            <w:r w:rsidRPr="00524578">
              <w:rPr>
                <w:rFonts w:asciiTheme="majorHAnsi" w:hAnsiTheme="majorHAnsi" w:cstheme="majorHAnsi"/>
              </w:rPr>
              <w:t xml:space="preserve"> duty point?</w:t>
            </w:r>
          </w:p>
          <w:p w14:paraId="40E57880" w14:textId="349C7E99" w:rsidR="00524578" w:rsidRPr="008F1BA5" w:rsidRDefault="00524578" w:rsidP="00524578">
            <w:pPr>
              <w:rPr>
                <w:rFonts w:asciiTheme="majorHAnsi" w:hAnsiTheme="majorHAnsi" w:cstheme="majorHAnsi"/>
              </w:rPr>
            </w:pPr>
            <w:r w:rsidRPr="008F1BA5">
              <w:rPr>
                <w:rFonts w:asciiTheme="majorHAnsi" w:hAnsiTheme="majorHAnsi" w:cstheme="majorHAnsi"/>
                <w:sz w:val="48"/>
                <w:szCs w:val="48"/>
              </w:rPr>
              <w:t xml:space="preserve">                □ </w:t>
            </w:r>
            <w:r w:rsidRPr="008F1BA5">
              <w:rPr>
                <w:rFonts w:asciiTheme="majorHAnsi" w:hAnsiTheme="majorHAnsi" w:cstheme="majorHAnsi"/>
                <w:sz w:val="36"/>
                <w:szCs w:val="36"/>
              </w:rPr>
              <w:t>Yes</w:t>
            </w:r>
            <w:r w:rsidRPr="008F1BA5">
              <w:rPr>
                <w:rFonts w:asciiTheme="majorHAnsi" w:hAnsiTheme="majorHAnsi" w:cstheme="majorHAnsi"/>
                <w:sz w:val="48"/>
                <w:szCs w:val="48"/>
              </w:rPr>
              <w:t xml:space="preserve">                                  □ </w:t>
            </w:r>
            <w:r w:rsidRPr="008F1BA5">
              <w:rPr>
                <w:rFonts w:asciiTheme="majorHAnsi" w:hAnsiTheme="majorHAnsi" w:cstheme="majorHAnsi"/>
                <w:sz w:val="36"/>
                <w:szCs w:val="36"/>
              </w:rPr>
              <w:t>No</w:t>
            </w:r>
          </w:p>
        </w:tc>
      </w:tr>
      <w:tr w:rsidR="00C668B8" w:rsidRPr="008F1BA5" w14:paraId="661AF81F" w14:textId="77777777" w:rsidTr="00F34DC7">
        <w:trPr>
          <w:cantSplit/>
        </w:trPr>
        <w:tc>
          <w:tcPr>
            <w:tcW w:w="9252" w:type="dxa"/>
            <w:gridSpan w:val="5"/>
          </w:tcPr>
          <w:p w14:paraId="66CFBF5A" w14:textId="259474D2" w:rsidR="00C668B8" w:rsidRPr="008F1BA5" w:rsidRDefault="00C668B8" w:rsidP="00C668B8">
            <w:pPr>
              <w:rPr>
                <w:rFonts w:asciiTheme="majorHAnsi" w:hAnsiTheme="majorHAnsi" w:cstheme="majorHAnsi"/>
              </w:rPr>
            </w:pPr>
            <w:r>
              <w:rPr>
                <w:rFonts w:asciiTheme="majorHAnsi" w:hAnsiTheme="majorHAnsi" w:cstheme="majorHAnsi"/>
              </w:rPr>
              <w:t>Does</w:t>
            </w:r>
            <w:r w:rsidRPr="00524578">
              <w:rPr>
                <w:rFonts w:asciiTheme="majorHAnsi" w:hAnsiTheme="majorHAnsi" w:cstheme="majorHAnsi"/>
              </w:rPr>
              <w:t xml:space="preserve"> The Package </w:t>
            </w:r>
            <w:r>
              <w:rPr>
                <w:rFonts w:asciiTheme="majorHAnsi" w:hAnsiTheme="majorHAnsi" w:cstheme="majorHAnsi"/>
              </w:rPr>
              <w:t>a</w:t>
            </w:r>
            <w:r w:rsidR="009C4AF3">
              <w:rPr>
                <w:rFonts w:asciiTheme="majorHAnsi" w:hAnsiTheme="majorHAnsi" w:cstheme="majorHAnsi"/>
              </w:rPr>
              <w:t>llow the user to define the heat transfer correlations used in the analysis?</w:t>
            </w:r>
          </w:p>
          <w:p w14:paraId="1B8F5E22" w14:textId="4AECD9FA" w:rsidR="00C668B8" w:rsidRPr="00524578" w:rsidRDefault="00C668B8" w:rsidP="00C668B8">
            <w:pPr>
              <w:rPr>
                <w:rFonts w:asciiTheme="majorHAnsi" w:hAnsiTheme="majorHAnsi" w:cstheme="majorHAnsi"/>
              </w:rPr>
            </w:pPr>
            <w:r w:rsidRPr="008F1BA5">
              <w:rPr>
                <w:rFonts w:asciiTheme="majorHAnsi" w:hAnsiTheme="majorHAnsi" w:cstheme="majorHAnsi"/>
                <w:sz w:val="48"/>
                <w:szCs w:val="48"/>
              </w:rPr>
              <w:t xml:space="preserve">                □ </w:t>
            </w:r>
            <w:r w:rsidRPr="008F1BA5">
              <w:rPr>
                <w:rFonts w:asciiTheme="majorHAnsi" w:hAnsiTheme="majorHAnsi" w:cstheme="majorHAnsi"/>
                <w:sz w:val="36"/>
                <w:szCs w:val="36"/>
              </w:rPr>
              <w:t>Yes</w:t>
            </w:r>
            <w:r w:rsidRPr="008F1BA5">
              <w:rPr>
                <w:rFonts w:asciiTheme="majorHAnsi" w:hAnsiTheme="majorHAnsi" w:cstheme="majorHAnsi"/>
                <w:sz w:val="48"/>
                <w:szCs w:val="48"/>
              </w:rPr>
              <w:t xml:space="preserve">                                  □ </w:t>
            </w:r>
            <w:r w:rsidRPr="008F1BA5">
              <w:rPr>
                <w:rFonts w:asciiTheme="majorHAnsi" w:hAnsiTheme="majorHAnsi" w:cstheme="majorHAnsi"/>
                <w:sz w:val="36"/>
                <w:szCs w:val="36"/>
              </w:rPr>
              <w:t>No</w:t>
            </w:r>
          </w:p>
        </w:tc>
      </w:tr>
      <w:tr w:rsidR="009C4AF3" w:rsidRPr="008F1BA5" w14:paraId="31831C98" w14:textId="77777777" w:rsidTr="00F34DC7">
        <w:trPr>
          <w:cantSplit/>
        </w:trPr>
        <w:tc>
          <w:tcPr>
            <w:tcW w:w="9252" w:type="dxa"/>
            <w:gridSpan w:val="5"/>
          </w:tcPr>
          <w:p w14:paraId="77B7CAA2" w14:textId="68D3A18F" w:rsidR="009C4AF3" w:rsidRPr="008F1BA5" w:rsidRDefault="009C4AF3" w:rsidP="009C4AF3">
            <w:pPr>
              <w:rPr>
                <w:rFonts w:asciiTheme="majorHAnsi" w:hAnsiTheme="majorHAnsi" w:cstheme="majorHAnsi"/>
              </w:rPr>
            </w:pPr>
            <w:r>
              <w:rPr>
                <w:rFonts w:asciiTheme="majorHAnsi" w:hAnsiTheme="majorHAnsi" w:cstheme="majorHAnsi"/>
              </w:rPr>
              <w:t>Does</w:t>
            </w:r>
            <w:r w:rsidRPr="00524578">
              <w:rPr>
                <w:rFonts w:asciiTheme="majorHAnsi" w:hAnsiTheme="majorHAnsi" w:cstheme="majorHAnsi"/>
              </w:rPr>
              <w:t xml:space="preserve"> The Package </w:t>
            </w:r>
            <w:r>
              <w:rPr>
                <w:rFonts w:asciiTheme="majorHAnsi" w:hAnsiTheme="majorHAnsi" w:cstheme="majorHAnsi"/>
              </w:rPr>
              <w:t>allow the user to define the pressure drop correlations used in the analysis?</w:t>
            </w:r>
          </w:p>
          <w:p w14:paraId="6C37BE0E" w14:textId="60E5A707" w:rsidR="009C4AF3" w:rsidRPr="00524578" w:rsidRDefault="009C4AF3" w:rsidP="009C4AF3">
            <w:pPr>
              <w:rPr>
                <w:rFonts w:asciiTheme="majorHAnsi" w:hAnsiTheme="majorHAnsi" w:cstheme="majorHAnsi"/>
              </w:rPr>
            </w:pPr>
            <w:r w:rsidRPr="008F1BA5">
              <w:rPr>
                <w:rFonts w:asciiTheme="majorHAnsi" w:hAnsiTheme="majorHAnsi" w:cstheme="majorHAnsi"/>
                <w:sz w:val="48"/>
                <w:szCs w:val="48"/>
              </w:rPr>
              <w:t xml:space="preserve">                □ </w:t>
            </w:r>
            <w:r w:rsidRPr="008F1BA5">
              <w:rPr>
                <w:rFonts w:asciiTheme="majorHAnsi" w:hAnsiTheme="majorHAnsi" w:cstheme="majorHAnsi"/>
                <w:sz w:val="36"/>
                <w:szCs w:val="36"/>
              </w:rPr>
              <w:t>Yes</w:t>
            </w:r>
            <w:r w:rsidRPr="008F1BA5">
              <w:rPr>
                <w:rFonts w:asciiTheme="majorHAnsi" w:hAnsiTheme="majorHAnsi" w:cstheme="majorHAnsi"/>
                <w:sz w:val="48"/>
                <w:szCs w:val="48"/>
              </w:rPr>
              <w:t xml:space="preserve">                                  □ </w:t>
            </w:r>
            <w:r w:rsidRPr="008F1BA5">
              <w:rPr>
                <w:rFonts w:asciiTheme="majorHAnsi" w:hAnsiTheme="majorHAnsi" w:cstheme="majorHAnsi"/>
                <w:sz w:val="36"/>
                <w:szCs w:val="36"/>
              </w:rPr>
              <w:t>No</w:t>
            </w:r>
          </w:p>
        </w:tc>
      </w:tr>
      <w:tr w:rsidR="00C668B8" w:rsidRPr="008F1BA5" w14:paraId="57514DFB" w14:textId="77777777" w:rsidTr="00F34DC7">
        <w:trPr>
          <w:cantSplit/>
        </w:trPr>
        <w:tc>
          <w:tcPr>
            <w:tcW w:w="9252" w:type="dxa"/>
            <w:gridSpan w:val="5"/>
          </w:tcPr>
          <w:p w14:paraId="2F394923" w14:textId="49D2A936" w:rsidR="00C668B8" w:rsidRPr="008F1BA5" w:rsidRDefault="00C668B8" w:rsidP="00C668B8">
            <w:pPr>
              <w:rPr>
                <w:rFonts w:asciiTheme="majorHAnsi" w:hAnsiTheme="majorHAnsi" w:cstheme="majorHAnsi"/>
              </w:rPr>
            </w:pPr>
            <w:r w:rsidRPr="00524578">
              <w:rPr>
                <w:rFonts w:asciiTheme="majorHAnsi" w:hAnsiTheme="majorHAnsi" w:cstheme="majorHAnsi"/>
              </w:rPr>
              <w:t>Is The Package capable of</w:t>
            </w:r>
            <w:r>
              <w:rPr>
                <w:rFonts w:asciiTheme="majorHAnsi" w:hAnsiTheme="majorHAnsi" w:cstheme="majorHAnsi"/>
              </w:rPr>
              <w:t xml:space="preserve"> simulating air conditioners containing multiple compressors?</w:t>
            </w:r>
          </w:p>
          <w:p w14:paraId="7CA4BF71" w14:textId="43B7A040" w:rsidR="00C668B8" w:rsidRDefault="00C668B8" w:rsidP="00C668B8">
            <w:pPr>
              <w:rPr>
                <w:rFonts w:asciiTheme="majorHAnsi" w:hAnsiTheme="majorHAnsi" w:cstheme="majorHAnsi"/>
              </w:rPr>
            </w:pPr>
            <w:r w:rsidRPr="008F1BA5">
              <w:rPr>
                <w:rFonts w:asciiTheme="majorHAnsi" w:hAnsiTheme="majorHAnsi" w:cstheme="majorHAnsi"/>
                <w:sz w:val="48"/>
                <w:szCs w:val="48"/>
              </w:rPr>
              <w:t xml:space="preserve">                □ </w:t>
            </w:r>
            <w:r w:rsidRPr="008F1BA5">
              <w:rPr>
                <w:rFonts w:asciiTheme="majorHAnsi" w:hAnsiTheme="majorHAnsi" w:cstheme="majorHAnsi"/>
                <w:sz w:val="36"/>
                <w:szCs w:val="36"/>
              </w:rPr>
              <w:t>Yes</w:t>
            </w:r>
            <w:r w:rsidRPr="008F1BA5">
              <w:rPr>
                <w:rFonts w:asciiTheme="majorHAnsi" w:hAnsiTheme="majorHAnsi" w:cstheme="majorHAnsi"/>
                <w:sz w:val="48"/>
                <w:szCs w:val="48"/>
              </w:rPr>
              <w:t xml:space="preserve">                                  □ </w:t>
            </w:r>
            <w:r w:rsidRPr="008F1BA5">
              <w:rPr>
                <w:rFonts w:asciiTheme="majorHAnsi" w:hAnsiTheme="majorHAnsi" w:cstheme="majorHAnsi"/>
                <w:sz w:val="36"/>
                <w:szCs w:val="36"/>
              </w:rPr>
              <w:t>No</w:t>
            </w:r>
          </w:p>
        </w:tc>
      </w:tr>
      <w:tr w:rsidR="00C668B8" w:rsidRPr="008F1BA5" w14:paraId="516A0090" w14:textId="77777777" w:rsidTr="00F34DC7">
        <w:trPr>
          <w:cantSplit/>
        </w:trPr>
        <w:tc>
          <w:tcPr>
            <w:tcW w:w="9252" w:type="dxa"/>
            <w:gridSpan w:val="5"/>
          </w:tcPr>
          <w:p w14:paraId="26B158B7" w14:textId="5EA746AC" w:rsidR="00025BE7" w:rsidRPr="008F1BA5" w:rsidRDefault="00025BE7" w:rsidP="00025BE7">
            <w:pPr>
              <w:rPr>
                <w:rFonts w:asciiTheme="majorHAnsi" w:hAnsiTheme="majorHAnsi" w:cstheme="majorHAnsi"/>
              </w:rPr>
            </w:pPr>
            <w:r w:rsidRPr="00524578">
              <w:rPr>
                <w:rFonts w:asciiTheme="majorHAnsi" w:hAnsiTheme="majorHAnsi" w:cstheme="majorHAnsi"/>
              </w:rPr>
              <w:t>Is The Package capable of</w:t>
            </w:r>
            <w:r>
              <w:rPr>
                <w:rFonts w:asciiTheme="majorHAnsi" w:hAnsiTheme="majorHAnsi" w:cstheme="majorHAnsi"/>
              </w:rPr>
              <w:t xml:space="preserve"> simulating air conditioners which contain multiple indoor units? </w:t>
            </w:r>
          </w:p>
          <w:p w14:paraId="3FA8FFCC" w14:textId="7CA53BC5" w:rsidR="00C668B8" w:rsidRPr="00524578" w:rsidRDefault="00025BE7" w:rsidP="00025BE7">
            <w:pPr>
              <w:rPr>
                <w:rFonts w:asciiTheme="majorHAnsi" w:hAnsiTheme="majorHAnsi" w:cstheme="majorHAnsi"/>
              </w:rPr>
            </w:pPr>
            <w:r w:rsidRPr="008F1BA5">
              <w:rPr>
                <w:rFonts w:asciiTheme="majorHAnsi" w:hAnsiTheme="majorHAnsi" w:cstheme="majorHAnsi"/>
                <w:sz w:val="48"/>
                <w:szCs w:val="48"/>
              </w:rPr>
              <w:t xml:space="preserve">                □ </w:t>
            </w:r>
            <w:r w:rsidRPr="008F1BA5">
              <w:rPr>
                <w:rFonts w:asciiTheme="majorHAnsi" w:hAnsiTheme="majorHAnsi" w:cstheme="majorHAnsi"/>
                <w:sz w:val="36"/>
                <w:szCs w:val="36"/>
              </w:rPr>
              <w:t>Yes</w:t>
            </w:r>
            <w:r w:rsidRPr="008F1BA5">
              <w:rPr>
                <w:rFonts w:asciiTheme="majorHAnsi" w:hAnsiTheme="majorHAnsi" w:cstheme="majorHAnsi"/>
                <w:sz w:val="48"/>
                <w:szCs w:val="48"/>
              </w:rPr>
              <w:t xml:space="preserve">                                  □ </w:t>
            </w:r>
            <w:r w:rsidRPr="008F1BA5">
              <w:rPr>
                <w:rFonts w:asciiTheme="majorHAnsi" w:hAnsiTheme="majorHAnsi" w:cstheme="majorHAnsi"/>
                <w:sz w:val="36"/>
                <w:szCs w:val="36"/>
              </w:rPr>
              <w:t>No</w:t>
            </w:r>
          </w:p>
        </w:tc>
      </w:tr>
      <w:tr w:rsidR="00254AA3" w:rsidRPr="008F1BA5" w14:paraId="6885134C" w14:textId="77777777" w:rsidTr="00F34DC7">
        <w:trPr>
          <w:cantSplit/>
        </w:trPr>
        <w:tc>
          <w:tcPr>
            <w:tcW w:w="9252" w:type="dxa"/>
            <w:gridSpan w:val="5"/>
          </w:tcPr>
          <w:p w14:paraId="48C6B56D" w14:textId="15B3F510" w:rsidR="00254AA3" w:rsidRPr="008F1BA5" w:rsidRDefault="00254AA3" w:rsidP="00254AA3">
            <w:pPr>
              <w:rPr>
                <w:rFonts w:asciiTheme="majorHAnsi" w:hAnsiTheme="majorHAnsi" w:cstheme="majorHAnsi"/>
              </w:rPr>
            </w:pPr>
            <w:r>
              <w:rPr>
                <w:rFonts w:asciiTheme="majorHAnsi" w:hAnsiTheme="majorHAnsi" w:cstheme="majorHAnsi"/>
              </w:rPr>
              <w:t xml:space="preserve">Does </w:t>
            </w:r>
            <w:r w:rsidRPr="00524578">
              <w:rPr>
                <w:rFonts w:asciiTheme="majorHAnsi" w:hAnsiTheme="majorHAnsi" w:cstheme="majorHAnsi"/>
              </w:rPr>
              <w:t xml:space="preserve">The Package </w:t>
            </w:r>
            <w:r>
              <w:rPr>
                <w:rFonts w:asciiTheme="majorHAnsi" w:hAnsiTheme="majorHAnsi" w:cstheme="majorHAnsi"/>
              </w:rPr>
              <w:t xml:space="preserve">require the user to define correction factors in order to achieve accurate </w:t>
            </w:r>
            <w:r w:rsidR="003004D4">
              <w:rPr>
                <w:rFonts w:asciiTheme="majorHAnsi" w:hAnsiTheme="majorHAnsi" w:cstheme="majorHAnsi"/>
              </w:rPr>
              <w:t xml:space="preserve">simulation </w:t>
            </w:r>
            <w:r>
              <w:rPr>
                <w:rFonts w:asciiTheme="majorHAnsi" w:hAnsiTheme="majorHAnsi" w:cstheme="majorHAnsi"/>
              </w:rPr>
              <w:t>results to within +</w:t>
            </w:r>
            <w:r w:rsidR="00A701EE">
              <w:rPr>
                <w:rFonts w:asciiTheme="majorHAnsi" w:hAnsiTheme="majorHAnsi" w:cstheme="majorHAnsi"/>
              </w:rPr>
              <w:t xml:space="preserve"> or </w:t>
            </w:r>
            <w:r>
              <w:rPr>
                <w:rFonts w:asciiTheme="majorHAnsi" w:hAnsiTheme="majorHAnsi" w:cstheme="majorHAnsi"/>
              </w:rPr>
              <w:t>- 5 %</w:t>
            </w:r>
            <w:r w:rsidR="003004D4">
              <w:rPr>
                <w:rFonts w:asciiTheme="majorHAnsi" w:hAnsiTheme="majorHAnsi" w:cstheme="majorHAnsi"/>
              </w:rPr>
              <w:t xml:space="preserve"> of</w:t>
            </w:r>
            <w:r w:rsidR="00904F91">
              <w:rPr>
                <w:rFonts w:asciiTheme="majorHAnsi" w:hAnsiTheme="majorHAnsi" w:cstheme="majorHAnsi"/>
              </w:rPr>
              <w:t xml:space="preserve"> laboratory test results?</w:t>
            </w:r>
            <w:r w:rsidR="003004D4">
              <w:rPr>
                <w:rFonts w:asciiTheme="majorHAnsi" w:hAnsiTheme="majorHAnsi" w:cstheme="majorHAnsi"/>
              </w:rPr>
              <w:t xml:space="preserve"> </w:t>
            </w:r>
          </w:p>
          <w:p w14:paraId="61D2A15B" w14:textId="0A2AFF5A" w:rsidR="00254AA3" w:rsidRPr="00524578" w:rsidRDefault="00254AA3" w:rsidP="00254AA3">
            <w:pPr>
              <w:rPr>
                <w:rFonts w:asciiTheme="majorHAnsi" w:hAnsiTheme="majorHAnsi" w:cstheme="majorHAnsi"/>
              </w:rPr>
            </w:pPr>
            <w:r w:rsidRPr="008F1BA5">
              <w:rPr>
                <w:rFonts w:asciiTheme="majorHAnsi" w:hAnsiTheme="majorHAnsi" w:cstheme="majorHAnsi"/>
                <w:sz w:val="48"/>
                <w:szCs w:val="48"/>
              </w:rPr>
              <w:t xml:space="preserve">                □ </w:t>
            </w:r>
            <w:r w:rsidRPr="008F1BA5">
              <w:rPr>
                <w:rFonts w:asciiTheme="majorHAnsi" w:hAnsiTheme="majorHAnsi" w:cstheme="majorHAnsi"/>
                <w:sz w:val="36"/>
                <w:szCs w:val="36"/>
              </w:rPr>
              <w:t>Yes</w:t>
            </w:r>
            <w:r w:rsidRPr="008F1BA5">
              <w:rPr>
                <w:rFonts w:asciiTheme="majorHAnsi" w:hAnsiTheme="majorHAnsi" w:cstheme="majorHAnsi"/>
                <w:sz w:val="48"/>
                <w:szCs w:val="48"/>
              </w:rPr>
              <w:t xml:space="preserve">                                  □ </w:t>
            </w:r>
            <w:r w:rsidRPr="008F1BA5">
              <w:rPr>
                <w:rFonts w:asciiTheme="majorHAnsi" w:hAnsiTheme="majorHAnsi" w:cstheme="majorHAnsi"/>
                <w:sz w:val="36"/>
                <w:szCs w:val="36"/>
              </w:rPr>
              <w:t>No</w:t>
            </w:r>
          </w:p>
        </w:tc>
      </w:tr>
      <w:tr w:rsidR="00254AA3" w:rsidRPr="008F1BA5" w14:paraId="05255F3E" w14:textId="77777777" w:rsidTr="00F34DC7">
        <w:trPr>
          <w:cantSplit/>
        </w:trPr>
        <w:tc>
          <w:tcPr>
            <w:tcW w:w="9252" w:type="dxa"/>
            <w:gridSpan w:val="5"/>
          </w:tcPr>
          <w:p w14:paraId="62970F24" w14:textId="3C6F80D3" w:rsidR="00254AA3" w:rsidRPr="008F1BA5" w:rsidRDefault="00254AA3" w:rsidP="00254AA3">
            <w:pPr>
              <w:rPr>
                <w:rFonts w:asciiTheme="majorHAnsi" w:hAnsiTheme="majorHAnsi" w:cstheme="majorHAnsi"/>
              </w:rPr>
            </w:pPr>
            <w:r>
              <w:rPr>
                <w:rFonts w:asciiTheme="majorHAnsi" w:hAnsiTheme="majorHAnsi" w:cstheme="majorHAnsi"/>
              </w:rPr>
              <w:t xml:space="preserve">Does </w:t>
            </w:r>
            <w:r w:rsidRPr="00524578">
              <w:rPr>
                <w:rFonts w:asciiTheme="majorHAnsi" w:hAnsiTheme="majorHAnsi" w:cstheme="majorHAnsi"/>
              </w:rPr>
              <w:t xml:space="preserve">The Package </w:t>
            </w:r>
            <w:r w:rsidR="003004D4">
              <w:rPr>
                <w:rFonts w:asciiTheme="majorHAnsi" w:hAnsiTheme="majorHAnsi" w:cstheme="majorHAnsi"/>
              </w:rPr>
              <w:t xml:space="preserve">allow the user to define correction factors at the component level? I.e., </w:t>
            </w:r>
            <w:r w:rsidR="00F34DC7">
              <w:rPr>
                <w:rFonts w:asciiTheme="majorHAnsi" w:hAnsiTheme="majorHAnsi" w:cstheme="majorHAnsi"/>
              </w:rPr>
              <w:t>t</w:t>
            </w:r>
            <w:r w:rsidR="003004D4">
              <w:rPr>
                <w:rFonts w:asciiTheme="majorHAnsi" w:hAnsiTheme="majorHAnsi" w:cstheme="majorHAnsi"/>
              </w:rPr>
              <w:t xml:space="preserve">he ability to adjust the simulated performance of a specific thermodynamic property of a component, for example the airside heat transfer correlation of the evaporator may be specifically adjusted. </w:t>
            </w:r>
          </w:p>
          <w:p w14:paraId="541A0457" w14:textId="582CCFD0" w:rsidR="00254AA3" w:rsidRDefault="00254AA3" w:rsidP="00254AA3">
            <w:pPr>
              <w:rPr>
                <w:rFonts w:asciiTheme="majorHAnsi" w:hAnsiTheme="majorHAnsi" w:cstheme="majorHAnsi"/>
              </w:rPr>
            </w:pPr>
            <w:r w:rsidRPr="008F1BA5">
              <w:rPr>
                <w:rFonts w:asciiTheme="majorHAnsi" w:hAnsiTheme="majorHAnsi" w:cstheme="majorHAnsi"/>
                <w:sz w:val="48"/>
                <w:szCs w:val="48"/>
              </w:rPr>
              <w:t xml:space="preserve">                □ </w:t>
            </w:r>
            <w:r w:rsidRPr="008F1BA5">
              <w:rPr>
                <w:rFonts w:asciiTheme="majorHAnsi" w:hAnsiTheme="majorHAnsi" w:cstheme="majorHAnsi"/>
                <w:sz w:val="36"/>
                <w:szCs w:val="36"/>
              </w:rPr>
              <w:t>Yes</w:t>
            </w:r>
            <w:r w:rsidRPr="008F1BA5">
              <w:rPr>
                <w:rFonts w:asciiTheme="majorHAnsi" w:hAnsiTheme="majorHAnsi" w:cstheme="majorHAnsi"/>
                <w:sz w:val="48"/>
                <w:szCs w:val="48"/>
              </w:rPr>
              <w:t xml:space="preserve">                                  □ </w:t>
            </w:r>
            <w:r w:rsidRPr="008F1BA5">
              <w:rPr>
                <w:rFonts w:asciiTheme="majorHAnsi" w:hAnsiTheme="majorHAnsi" w:cstheme="majorHAnsi"/>
                <w:sz w:val="36"/>
                <w:szCs w:val="36"/>
              </w:rPr>
              <w:t>No</w:t>
            </w:r>
          </w:p>
        </w:tc>
      </w:tr>
      <w:tr w:rsidR="004B04C6" w:rsidRPr="008F1BA5" w14:paraId="043FA538" w14:textId="77777777" w:rsidTr="00F34DC7">
        <w:trPr>
          <w:cantSplit/>
        </w:trPr>
        <w:tc>
          <w:tcPr>
            <w:tcW w:w="9252" w:type="dxa"/>
            <w:gridSpan w:val="5"/>
          </w:tcPr>
          <w:p w14:paraId="33ECDD56" w14:textId="5850F4E3" w:rsidR="004B04C6" w:rsidRDefault="004B04C6" w:rsidP="004B04C6">
            <w:pPr>
              <w:rPr>
                <w:rFonts w:asciiTheme="majorHAnsi" w:hAnsiTheme="majorHAnsi" w:cstheme="majorHAnsi"/>
              </w:rPr>
            </w:pPr>
            <w:r>
              <w:rPr>
                <w:rFonts w:asciiTheme="majorHAnsi" w:hAnsiTheme="majorHAnsi" w:cstheme="majorHAnsi"/>
              </w:rPr>
              <w:t xml:space="preserve">Does </w:t>
            </w:r>
            <w:r w:rsidRPr="00524578">
              <w:rPr>
                <w:rFonts w:asciiTheme="majorHAnsi" w:hAnsiTheme="majorHAnsi" w:cstheme="majorHAnsi"/>
              </w:rPr>
              <w:t xml:space="preserve">The Package </w:t>
            </w:r>
            <w:r>
              <w:rPr>
                <w:rFonts w:asciiTheme="majorHAnsi" w:hAnsiTheme="majorHAnsi" w:cstheme="majorHAnsi"/>
              </w:rPr>
              <w:t xml:space="preserve">allow the user to define correction factors at the global or unit level? I.e., </w:t>
            </w:r>
            <w:r w:rsidR="00F34DC7">
              <w:rPr>
                <w:rFonts w:asciiTheme="majorHAnsi" w:hAnsiTheme="majorHAnsi" w:cstheme="majorHAnsi"/>
              </w:rPr>
              <w:t>t</w:t>
            </w:r>
            <w:r>
              <w:rPr>
                <w:rFonts w:asciiTheme="majorHAnsi" w:hAnsiTheme="majorHAnsi" w:cstheme="majorHAnsi"/>
              </w:rPr>
              <w:t xml:space="preserve">he ability to adjust the simulated performance of the entire air-conditioner through a single factor. For example, the user may wish to increase the simulated cooling capacity by factor of 5%. </w:t>
            </w:r>
          </w:p>
          <w:p w14:paraId="14E9468D" w14:textId="77777777" w:rsidR="004B04C6" w:rsidRPr="008F1BA5" w:rsidRDefault="004B04C6" w:rsidP="004B04C6">
            <w:pPr>
              <w:rPr>
                <w:rFonts w:asciiTheme="majorHAnsi" w:hAnsiTheme="majorHAnsi" w:cstheme="majorHAnsi"/>
              </w:rPr>
            </w:pPr>
          </w:p>
          <w:p w14:paraId="26EA4401" w14:textId="09BC72FD" w:rsidR="004B04C6" w:rsidRDefault="004B04C6" w:rsidP="004B04C6">
            <w:pPr>
              <w:rPr>
                <w:rFonts w:asciiTheme="majorHAnsi" w:hAnsiTheme="majorHAnsi" w:cstheme="majorHAnsi"/>
              </w:rPr>
            </w:pPr>
            <w:r w:rsidRPr="008F1BA5">
              <w:rPr>
                <w:rFonts w:asciiTheme="majorHAnsi" w:hAnsiTheme="majorHAnsi" w:cstheme="majorHAnsi"/>
                <w:sz w:val="48"/>
                <w:szCs w:val="48"/>
              </w:rPr>
              <w:t xml:space="preserve">                □ </w:t>
            </w:r>
            <w:r w:rsidRPr="008F1BA5">
              <w:rPr>
                <w:rFonts w:asciiTheme="majorHAnsi" w:hAnsiTheme="majorHAnsi" w:cstheme="majorHAnsi"/>
                <w:sz w:val="36"/>
                <w:szCs w:val="36"/>
              </w:rPr>
              <w:t>Yes</w:t>
            </w:r>
            <w:r w:rsidRPr="008F1BA5">
              <w:rPr>
                <w:rFonts w:asciiTheme="majorHAnsi" w:hAnsiTheme="majorHAnsi" w:cstheme="majorHAnsi"/>
                <w:sz w:val="48"/>
                <w:szCs w:val="48"/>
              </w:rPr>
              <w:t xml:space="preserve">                                  □ </w:t>
            </w:r>
            <w:r w:rsidRPr="008F1BA5">
              <w:rPr>
                <w:rFonts w:asciiTheme="majorHAnsi" w:hAnsiTheme="majorHAnsi" w:cstheme="majorHAnsi"/>
                <w:sz w:val="36"/>
                <w:szCs w:val="36"/>
              </w:rPr>
              <w:t>No</w:t>
            </w:r>
          </w:p>
        </w:tc>
      </w:tr>
      <w:tr w:rsidR="00C668B8" w:rsidRPr="008F1BA5" w14:paraId="473682A4" w14:textId="77777777" w:rsidTr="00F34DC7">
        <w:trPr>
          <w:cantSplit/>
        </w:trPr>
        <w:tc>
          <w:tcPr>
            <w:tcW w:w="9252" w:type="dxa"/>
            <w:gridSpan w:val="5"/>
            <w:shd w:val="clear" w:color="auto" w:fill="D9D9D9" w:themeFill="background1" w:themeFillShade="D9"/>
          </w:tcPr>
          <w:p w14:paraId="5C97D0EA" w14:textId="2AABA03B" w:rsidR="00C668B8" w:rsidRPr="008F1BA5" w:rsidRDefault="00C668B8" w:rsidP="00C668B8">
            <w:pPr>
              <w:pStyle w:val="Heading1"/>
              <w:outlineLvl w:val="0"/>
              <w:rPr>
                <w:sz w:val="22"/>
                <w:lang w:val="en-AU"/>
              </w:rPr>
            </w:pPr>
            <w:r>
              <w:rPr>
                <w:sz w:val="22"/>
                <w:lang w:val="en-AU"/>
              </w:rPr>
              <w:lastRenderedPageBreak/>
              <w:t xml:space="preserve">Addendum 1 – Generalised Engineering Software </w:t>
            </w:r>
            <w:r w:rsidRPr="008F1BA5">
              <w:rPr>
                <w:sz w:val="22"/>
                <w:lang w:val="en-AU"/>
              </w:rPr>
              <w:t>Technical Capability</w:t>
            </w:r>
          </w:p>
        </w:tc>
      </w:tr>
      <w:tr w:rsidR="00C668B8" w:rsidRPr="008F1BA5" w14:paraId="29CF3AE2" w14:textId="77777777" w:rsidTr="00F34DC7">
        <w:trPr>
          <w:cantSplit/>
        </w:trPr>
        <w:tc>
          <w:tcPr>
            <w:tcW w:w="9252" w:type="dxa"/>
            <w:gridSpan w:val="5"/>
          </w:tcPr>
          <w:p w14:paraId="113E9B0F" w14:textId="621E034E" w:rsidR="00C668B8" w:rsidRPr="008F1BA5" w:rsidRDefault="00C668B8" w:rsidP="00C668B8">
            <w:pPr>
              <w:rPr>
                <w:rFonts w:asciiTheme="majorHAnsi" w:hAnsiTheme="majorHAnsi" w:cstheme="majorHAnsi"/>
              </w:rPr>
            </w:pPr>
            <w:r>
              <w:rPr>
                <w:rFonts w:asciiTheme="majorHAnsi" w:hAnsiTheme="majorHAnsi" w:cstheme="majorHAnsi"/>
              </w:rPr>
              <w:t xml:space="preserve">The following questions are required only when </w:t>
            </w:r>
            <w:r w:rsidR="00F34DC7">
              <w:rPr>
                <w:rFonts w:asciiTheme="majorHAnsi" w:hAnsiTheme="majorHAnsi" w:cstheme="majorHAnsi"/>
              </w:rPr>
              <w:t>The Package</w:t>
            </w:r>
            <w:r>
              <w:rPr>
                <w:rFonts w:asciiTheme="majorHAnsi" w:hAnsiTheme="majorHAnsi" w:cstheme="majorHAnsi"/>
              </w:rPr>
              <w:t xml:space="preserve"> seeking authorisation is not specifically designed to model the performance of Air-conditioners.</w:t>
            </w:r>
          </w:p>
        </w:tc>
      </w:tr>
      <w:tr w:rsidR="00C668B8" w:rsidRPr="00787A15" w14:paraId="4F0C3A2B" w14:textId="77777777" w:rsidTr="00F34DC7">
        <w:trPr>
          <w:cantSplit/>
        </w:trPr>
        <w:tc>
          <w:tcPr>
            <w:tcW w:w="9252" w:type="dxa"/>
            <w:gridSpan w:val="5"/>
          </w:tcPr>
          <w:p w14:paraId="0E12BEEE" w14:textId="5B94A208" w:rsidR="00C668B8" w:rsidRPr="008F1BA5" w:rsidRDefault="00C668B8" w:rsidP="00C668B8">
            <w:pPr>
              <w:rPr>
                <w:rFonts w:asciiTheme="majorHAnsi" w:hAnsiTheme="majorHAnsi" w:cstheme="majorHAnsi"/>
              </w:rPr>
            </w:pPr>
            <w:r>
              <w:rPr>
                <w:rFonts w:asciiTheme="majorHAnsi" w:hAnsiTheme="majorHAnsi" w:cstheme="majorHAnsi"/>
              </w:rPr>
              <w:t>Please describe the principal calculation method that the software employs: (</w:t>
            </w:r>
            <w:r w:rsidRPr="00686777">
              <w:rPr>
                <w:rFonts w:asciiTheme="majorHAnsi" w:hAnsiTheme="majorHAnsi" w:cstheme="majorHAnsi"/>
                <w:i/>
                <w:iCs/>
              </w:rPr>
              <w:t>for example the software may employ a control volume finite element method.</w:t>
            </w:r>
            <w:r>
              <w:rPr>
                <w:rFonts w:asciiTheme="majorHAnsi" w:hAnsiTheme="majorHAnsi" w:cstheme="majorHAnsi"/>
                <w:i/>
                <w:iCs/>
              </w:rPr>
              <w:t>)</w:t>
            </w:r>
          </w:p>
          <w:p w14:paraId="2E3DF00C" w14:textId="21037CD0" w:rsidR="00C668B8" w:rsidRDefault="00C668B8" w:rsidP="00C668B8">
            <w:pPr>
              <w:rPr>
                <w:rFonts w:asciiTheme="majorHAnsi" w:hAnsiTheme="majorHAnsi" w:cstheme="majorHAnsi"/>
                <w:sz w:val="24"/>
                <w:szCs w:val="24"/>
              </w:rPr>
            </w:pPr>
          </w:p>
          <w:p w14:paraId="3083C640" w14:textId="47F86EAD" w:rsidR="00C668B8" w:rsidRDefault="00C668B8" w:rsidP="00C668B8">
            <w:pPr>
              <w:rPr>
                <w:rFonts w:asciiTheme="majorHAnsi" w:hAnsiTheme="majorHAnsi" w:cstheme="majorHAnsi"/>
                <w:sz w:val="48"/>
                <w:szCs w:val="48"/>
              </w:rPr>
            </w:pPr>
          </w:p>
          <w:p w14:paraId="20BABC17" w14:textId="36CE7EA5" w:rsidR="00C668B8" w:rsidRDefault="00C668B8" w:rsidP="00C668B8">
            <w:pPr>
              <w:rPr>
                <w:rFonts w:asciiTheme="majorHAnsi" w:hAnsiTheme="majorHAnsi" w:cstheme="majorHAnsi"/>
                <w:sz w:val="48"/>
                <w:szCs w:val="48"/>
              </w:rPr>
            </w:pPr>
          </w:p>
          <w:p w14:paraId="2ADD53F0" w14:textId="77777777" w:rsidR="00C668B8" w:rsidRDefault="00C668B8" w:rsidP="00C668B8">
            <w:pPr>
              <w:rPr>
                <w:rFonts w:asciiTheme="majorHAnsi" w:hAnsiTheme="majorHAnsi" w:cstheme="majorHAnsi"/>
                <w:sz w:val="48"/>
                <w:szCs w:val="48"/>
              </w:rPr>
            </w:pPr>
          </w:p>
          <w:p w14:paraId="0033673D" w14:textId="192EB934" w:rsidR="00C668B8" w:rsidRPr="00787A15" w:rsidRDefault="00C668B8" w:rsidP="00C668B8">
            <w:pPr>
              <w:rPr>
                <w:rFonts w:asciiTheme="majorHAnsi" w:hAnsiTheme="majorHAnsi" w:cstheme="majorHAnsi"/>
                <w:sz w:val="48"/>
                <w:szCs w:val="48"/>
              </w:rPr>
            </w:pPr>
          </w:p>
        </w:tc>
      </w:tr>
      <w:tr w:rsidR="00C668B8" w:rsidRPr="008F1BA5" w14:paraId="134B610B" w14:textId="77777777" w:rsidTr="00F34DC7">
        <w:trPr>
          <w:cantSplit/>
        </w:trPr>
        <w:tc>
          <w:tcPr>
            <w:tcW w:w="9252" w:type="dxa"/>
            <w:gridSpan w:val="5"/>
          </w:tcPr>
          <w:p w14:paraId="23206781" w14:textId="744E31E1" w:rsidR="00C668B8" w:rsidRPr="007D6CE9" w:rsidRDefault="00C668B8" w:rsidP="00C668B8">
            <w:pPr>
              <w:rPr>
                <w:rFonts w:asciiTheme="majorHAnsi" w:hAnsiTheme="majorHAnsi" w:cstheme="majorHAnsi"/>
              </w:rPr>
            </w:pPr>
            <w:r>
              <w:rPr>
                <w:rFonts w:asciiTheme="majorHAnsi" w:hAnsiTheme="majorHAnsi" w:cstheme="majorHAnsi"/>
              </w:rPr>
              <w:t xml:space="preserve">Please describe the air and refrigerant side pressure drop correlations used: </w:t>
            </w:r>
            <w:r w:rsidRPr="007D6CE9">
              <w:rPr>
                <w:rFonts w:asciiTheme="majorHAnsi" w:hAnsiTheme="majorHAnsi" w:cstheme="majorHAnsi"/>
                <w:i/>
                <w:iCs/>
              </w:rPr>
              <w:t xml:space="preserve">(for example </w:t>
            </w:r>
            <w:r w:rsidR="007D6CE9" w:rsidRPr="007D6CE9">
              <w:rPr>
                <w:rFonts w:asciiTheme="majorHAnsi" w:hAnsiTheme="majorHAnsi" w:cstheme="majorHAnsi"/>
                <w:i/>
                <w:iCs/>
              </w:rPr>
              <w:t>the software may employ</w:t>
            </w:r>
            <w:r w:rsidR="00241CB3">
              <w:rPr>
                <w:rFonts w:asciiTheme="majorHAnsi" w:hAnsiTheme="majorHAnsi" w:cstheme="majorHAnsi"/>
                <w:i/>
                <w:iCs/>
              </w:rPr>
              <w:t xml:space="preserve"> the Chang-Wang Louver Fin air side correlation and Blasius refrigerant side correlation)</w:t>
            </w:r>
          </w:p>
          <w:p w14:paraId="1CC9933B" w14:textId="21347646" w:rsidR="00C668B8" w:rsidRDefault="00C668B8" w:rsidP="00C668B8">
            <w:pPr>
              <w:rPr>
                <w:rFonts w:asciiTheme="majorHAnsi" w:hAnsiTheme="majorHAnsi" w:cstheme="majorHAnsi"/>
              </w:rPr>
            </w:pPr>
          </w:p>
          <w:p w14:paraId="74AA192B" w14:textId="3C947A3C" w:rsidR="00C668B8" w:rsidRDefault="00C668B8" w:rsidP="00C668B8">
            <w:pPr>
              <w:rPr>
                <w:rFonts w:asciiTheme="majorHAnsi" w:hAnsiTheme="majorHAnsi" w:cstheme="majorHAnsi"/>
              </w:rPr>
            </w:pPr>
          </w:p>
          <w:p w14:paraId="27223421" w14:textId="6C40ADB6" w:rsidR="00C668B8" w:rsidRDefault="00C668B8" w:rsidP="00C668B8">
            <w:pPr>
              <w:rPr>
                <w:rFonts w:asciiTheme="majorHAnsi" w:hAnsiTheme="majorHAnsi" w:cstheme="majorHAnsi"/>
              </w:rPr>
            </w:pPr>
          </w:p>
          <w:p w14:paraId="085514C2" w14:textId="3A699F7D" w:rsidR="00C668B8" w:rsidRDefault="00C668B8" w:rsidP="00C668B8">
            <w:pPr>
              <w:rPr>
                <w:rFonts w:asciiTheme="majorHAnsi" w:hAnsiTheme="majorHAnsi" w:cstheme="majorHAnsi"/>
              </w:rPr>
            </w:pPr>
          </w:p>
          <w:p w14:paraId="284CFCB4" w14:textId="77777777" w:rsidR="00C668B8" w:rsidRDefault="00C668B8" w:rsidP="00C668B8">
            <w:pPr>
              <w:rPr>
                <w:rFonts w:asciiTheme="majorHAnsi" w:hAnsiTheme="majorHAnsi" w:cstheme="majorHAnsi"/>
              </w:rPr>
            </w:pPr>
          </w:p>
          <w:p w14:paraId="74351B69" w14:textId="77777777" w:rsidR="00C668B8" w:rsidRPr="008F1BA5" w:rsidRDefault="00C668B8" w:rsidP="00C668B8">
            <w:pPr>
              <w:rPr>
                <w:rFonts w:asciiTheme="majorHAnsi" w:hAnsiTheme="majorHAnsi" w:cstheme="majorHAnsi"/>
              </w:rPr>
            </w:pPr>
          </w:p>
          <w:p w14:paraId="2D2F8699" w14:textId="4A594E3B" w:rsidR="00C668B8" w:rsidRPr="008F1BA5" w:rsidRDefault="00C668B8" w:rsidP="00C668B8">
            <w:pPr>
              <w:rPr>
                <w:rFonts w:asciiTheme="majorHAnsi" w:hAnsiTheme="majorHAnsi" w:cstheme="majorHAnsi"/>
              </w:rPr>
            </w:pPr>
            <w:r w:rsidRPr="008F1BA5">
              <w:rPr>
                <w:rFonts w:asciiTheme="majorHAnsi" w:hAnsiTheme="majorHAnsi" w:cstheme="majorHAnsi"/>
                <w:sz w:val="48"/>
                <w:szCs w:val="48"/>
              </w:rPr>
              <w:t xml:space="preserve">                </w:t>
            </w:r>
          </w:p>
        </w:tc>
      </w:tr>
      <w:tr w:rsidR="00C668B8" w:rsidRPr="00787A15" w14:paraId="0151AF90" w14:textId="77777777" w:rsidTr="00F34DC7">
        <w:trPr>
          <w:cantSplit/>
        </w:trPr>
        <w:tc>
          <w:tcPr>
            <w:tcW w:w="9252" w:type="dxa"/>
            <w:gridSpan w:val="5"/>
          </w:tcPr>
          <w:p w14:paraId="2512FCDB" w14:textId="3E182A79" w:rsidR="00C668B8" w:rsidRDefault="00C668B8" w:rsidP="00C668B8">
            <w:pPr>
              <w:rPr>
                <w:rFonts w:asciiTheme="majorHAnsi" w:hAnsiTheme="majorHAnsi" w:cstheme="majorHAnsi"/>
              </w:rPr>
            </w:pPr>
            <w:r>
              <w:rPr>
                <w:rFonts w:asciiTheme="majorHAnsi" w:hAnsiTheme="majorHAnsi" w:cstheme="majorHAnsi"/>
              </w:rPr>
              <w:t>Please describe the air and refrigerant side heat transfer correlations used for both the evaporator and condenser:</w:t>
            </w:r>
            <w:r w:rsidR="00241CB3">
              <w:rPr>
                <w:rFonts w:asciiTheme="majorHAnsi" w:hAnsiTheme="majorHAnsi" w:cstheme="majorHAnsi"/>
              </w:rPr>
              <w:t xml:space="preserve"> </w:t>
            </w:r>
            <w:r w:rsidR="00241CB3" w:rsidRPr="007D6CE9">
              <w:rPr>
                <w:rFonts w:asciiTheme="majorHAnsi" w:hAnsiTheme="majorHAnsi" w:cstheme="majorHAnsi"/>
                <w:i/>
                <w:iCs/>
              </w:rPr>
              <w:t>(for example the software may employ</w:t>
            </w:r>
            <w:r w:rsidR="00241CB3">
              <w:rPr>
                <w:rFonts w:asciiTheme="majorHAnsi" w:hAnsiTheme="majorHAnsi" w:cstheme="majorHAnsi"/>
                <w:i/>
                <w:iCs/>
              </w:rPr>
              <w:t xml:space="preserve"> the </w:t>
            </w:r>
            <w:r w:rsidR="002C45B8">
              <w:rPr>
                <w:rFonts w:asciiTheme="majorHAnsi" w:hAnsiTheme="majorHAnsi" w:cstheme="majorHAnsi"/>
                <w:i/>
                <w:iCs/>
              </w:rPr>
              <w:t>Wang-Chi-Chang Plate</w:t>
            </w:r>
            <w:r w:rsidR="00241CB3">
              <w:rPr>
                <w:rFonts w:asciiTheme="majorHAnsi" w:hAnsiTheme="majorHAnsi" w:cstheme="majorHAnsi"/>
                <w:i/>
                <w:iCs/>
              </w:rPr>
              <w:t xml:space="preserve"> Fin</w:t>
            </w:r>
            <w:r w:rsidR="002C45B8">
              <w:rPr>
                <w:rFonts w:asciiTheme="majorHAnsi" w:hAnsiTheme="majorHAnsi" w:cstheme="majorHAnsi"/>
                <w:i/>
                <w:iCs/>
              </w:rPr>
              <w:t xml:space="preserve"> air side</w:t>
            </w:r>
            <w:r w:rsidR="00241CB3">
              <w:rPr>
                <w:rFonts w:asciiTheme="majorHAnsi" w:hAnsiTheme="majorHAnsi" w:cstheme="majorHAnsi"/>
                <w:i/>
                <w:iCs/>
              </w:rPr>
              <w:t xml:space="preserve"> </w:t>
            </w:r>
            <w:r w:rsidR="002C45B8">
              <w:rPr>
                <w:rFonts w:asciiTheme="majorHAnsi" w:hAnsiTheme="majorHAnsi" w:cstheme="majorHAnsi"/>
                <w:i/>
                <w:iCs/>
              </w:rPr>
              <w:t>heat transfer</w:t>
            </w:r>
            <w:r w:rsidR="00241CB3">
              <w:rPr>
                <w:rFonts w:asciiTheme="majorHAnsi" w:hAnsiTheme="majorHAnsi" w:cstheme="majorHAnsi"/>
                <w:i/>
                <w:iCs/>
              </w:rPr>
              <w:t xml:space="preserve"> correlation and </w:t>
            </w:r>
            <w:r w:rsidR="002C45B8">
              <w:rPr>
                <w:rFonts w:asciiTheme="majorHAnsi" w:hAnsiTheme="majorHAnsi" w:cstheme="majorHAnsi"/>
                <w:i/>
                <w:iCs/>
              </w:rPr>
              <w:t xml:space="preserve">Dittus-Boelter </w:t>
            </w:r>
            <w:r w:rsidR="00241CB3">
              <w:rPr>
                <w:rFonts w:asciiTheme="majorHAnsi" w:hAnsiTheme="majorHAnsi" w:cstheme="majorHAnsi"/>
                <w:i/>
                <w:iCs/>
              </w:rPr>
              <w:t>refrigerant side correlation)</w:t>
            </w:r>
          </w:p>
          <w:p w14:paraId="56837D8C" w14:textId="77777777" w:rsidR="00C668B8" w:rsidRDefault="00C668B8" w:rsidP="00C668B8">
            <w:pPr>
              <w:rPr>
                <w:rFonts w:asciiTheme="majorHAnsi" w:hAnsiTheme="majorHAnsi" w:cstheme="majorHAnsi"/>
              </w:rPr>
            </w:pPr>
          </w:p>
          <w:p w14:paraId="3FCEA96F" w14:textId="34698F65" w:rsidR="00C668B8" w:rsidRDefault="00C668B8" w:rsidP="00C668B8">
            <w:pPr>
              <w:rPr>
                <w:rFonts w:asciiTheme="majorHAnsi" w:hAnsiTheme="majorHAnsi" w:cstheme="majorHAnsi"/>
              </w:rPr>
            </w:pPr>
          </w:p>
          <w:p w14:paraId="50AEE018" w14:textId="5FD7E0B8" w:rsidR="00C668B8" w:rsidRDefault="00C668B8" w:rsidP="00C668B8">
            <w:pPr>
              <w:rPr>
                <w:rFonts w:asciiTheme="majorHAnsi" w:hAnsiTheme="majorHAnsi" w:cstheme="majorHAnsi"/>
              </w:rPr>
            </w:pPr>
          </w:p>
          <w:p w14:paraId="6EB3A109" w14:textId="52AEFBC9" w:rsidR="00C668B8" w:rsidRDefault="00C668B8" w:rsidP="00C668B8">
            <w:pPr>
              <w:rPr>
                <w:rFonts w:asciiTheme="majorHAnsi" w:hAnsiTheme="majorHAnsi" w:cstheme="majorHAnsi"/>
              </w:rPr>
            </w:pPr>
          </w:p>
          <w:p w14:paraId="1DFE31C0" w14:textId="77777777" w:rsidR="00C21BA6" w:rsidRDefault="00C21BA6" w:rsidP="00C668B8">
            <w:pPr>
              <w:rPr>
                <w:rFonts w:asciiTheme="majorHAnsi" w:hAnsiTheme="majorHAnsi" w:cstheme="majorHAnsi"/>
              </w:rPr>
            </w:pPr>
          </w:p>
          <w:p w14:paraId="78AC2973" w14:textId="77777777" w:rsidR="00C668B8" w:rsidRDefault="00C668B8" w:rsidP="00C668B8">
            <w:pPr>
              <w:rPr>
                <w:rFonts w:asciiTheme="majorHAnsi" w:hAnsiTheme="majorHAnsi" w:cstheme="majorHAnsi"/>
              </w:rPr>
            </w:pPr>
          </w:p>
          <w:p w14:paraId="67240780" w14:textId="77777777" w:rsidR="00C668B8" w:rsidRDefault="00C668B8" w:rsidP="00C668B8">
            <w:pPr>
              <w:rPr>
                <w:rFonts w:asciiTheme="majorHAnsi" w:hAnsiTheme="majorHAnsi" w:cstheme="majorHAnsi"/>
              </w:rPr>
            </w:pPr>
          </w:p>
          <w:p w14:paraId="3E87F869" w14:textId="13A97617" w:rsidR="00C668B8" w:rsidRPr="004804C2" w:rsidRDefault="00C668B8" w:rsidP="00C668B8">
            <w:pPr>
              <w:rPr>
                <w:rFonts w:asciiTheme="majorHAnsi" w:hAnsiTheme="majorHAnsi" w:cstheme="majorHAnsi"/>
              </w:rPr>
            </w:pPr>
          </w:p>
        </w:tc>
      </w:tr>
    </w:tbl>
    <w:p w14:paraId="5CA579DB" w14:textId="35415F79" w:rsidR="00BB016A" w:rsidRPr="008F1BA5" w:rsidRDefault="00BB016A" w:rsidP="00BB016A">
      <w:pPr>
        <w:rPr>
          <w:rFonts w:asciiTheme="majorHAnsi" w:hAnsiTheme="majorHAnsi" w:cstheme="majorHAnsi"/>
        </w:rPr>
      </w:pPr>
    </w:p>
    <w:sectPr w:rsidR="00BB016A" w:rsidRPr="008F1BA5" w:rsidSect="00BB016A">
      <w:headerReference w:type="default" r:id="rId8"/>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ADB41" w14:textId="77777777" w:rsidR="00443B6E" w:rsidRDefault="00443B6E" w:rsidP="00BB016A">
      <w:pPr>
        <w:spacing w:before="0" w:after="0"/>
      </w:pPr>
      <w:r>
        <w:separator/>
      </w:r>
    </w:p>
  </w:endnote>
  <w:endnote w:type="continuationSeparator" w:id="0">
    <w:p w14:paraId="0D1650AC" w14:textId="77777777" w:rsidR="00443B6E" w:rsidRDefault="00443B6E" w:rsidP="00BB01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1FE46" w14:textId="77777777" w:rsidR="00443B6E" w:rsidRDefault="00443B6E" w:rsidP="00BB016A">
      <w:pPr>
        <w:spacing w:before="0" w:after="0"/>
      </w:pPr>
      <w:r>
        <w:separator/>
      </w:r>
    </w:p>
  </w:footnote>
  <w:footnote w:type="continuationSeparator" w:id="0">
    <w:p w14:paraId="0DB319F2" w14:textId="77777777" w:rsidR="00443B6E" w:rsidRDefault="00443B6E" w:rsidP="00BB016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5B84" w14:textId="77777777" w:rsidR="00FB320E" w:rsidRDefault="00FB320E">
    <w:pPr>
      <w:pStyle w:val="Header"/>
    </w:pPr>
    <w:r>
      <w:rPr>
        <w:b/>
        <w:noProof/>
        <w:sz w:val="8"/>
      </w:rPr>
      <w:drawing>
        <wp:anchor distT="0" distB="0" distL="114300" distR="114300" simplePos="0" relativeHeight="251659264" behindDoc="0" locked="0" layoutInCell="1" allowOverlap="1" wp14:anchorId="686C95E5" wp14:editId="28BF69DB">
          <wp:simplePos x="0" y="0"/>
          <wp:positionH relativeFrom="margin">
            <wp:align>center</wp:align>
          </wp:positionH>
          <wp:positionV relativeFrom="paragraph">
            <wp:posOffset>-448310</wp:posOffset>
          </wp:positionV>
          <wp:extent cx="7330662" cy="1345915"/>
          <wp:effectExtent l="0" t="0" r="0" b="0"/>
          <wp:wrapNone/>
          <wp:docPr id="6" name="Picture 6" descr="The header is the Australian Government and Greenhouse and Energy Minimum Standards logo with white star. " title="Australian Government and GEMS Regulator Brand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MS letterhead lockup.jpg"/>
                  <pic:cNvPicPr/>
                </pic:nvPicPr>
                <pic:blipFill>
                  <a:blip r:embed="rId1"/>
                  <a:stretch>
                    <a:fillRect/>
                  </a:stretch>
                </pic:blipFill>
                <pic:spPr>
                  <a:xfrm>
                    <a:off x="0" y="0"/>
                    <a:ext cx="7330662" cy="13459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A039C"/>
    <w:multiLevelType w:val="hybridMultilevel"/>
    <w:tmpl w:val="5F34B5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6A"/>
    <w:rsid w:val="000012EA"/>
    <w:rsid w:val="0000395D"/>
    <w:rsid w:val="00020776"/>
    <w:rsid w:val="000256EA"/>
    <w:rsid w:val="00025BE7"/>
    <w:rsid w:val="000312F6"/>
    <w:rsid w:val="00032748"/>
    <w:rsid w:val="00033D04"/>
    <w:rsid w:val="00036AD2"/>
    <w:rsid w:val="00045C58"/>
    <w:rsid w:val="00052875"/>
    <w:rsid w:val="00057CF5"/>
    <w:rsid w:val="00061DEC"/>
    <w:rsid w:val="00097F1F"/>
    <w:rsid w:val="000B0FE7"/>
    <w:rsid w:val="000C7FF9"/>
    <w:rsid w:val="000D33AD"/>
    <w:rsid w:val="00121A4F"/>
    <w:rsid w:val="00141F4A"/>
    <w:rsid w:val="00176412"/>
    <w:rsid w:val="001A32C1"/>
    <w:rsid w:val="001B5E1E"/>
    <w:rsid w:val="001F53BC"/>
    <w:rsid w:val="001F5BE4"/>
    <w:rsid w:val="00240818"/>
    <w:rsid w:val="00241CB3"/>
    <w:rsid w:val="002519B7"/>
    <w:rsid w:val="00252868"/>
    <w:rsid w:val="00254AA3"/>
    <w:rsid w:val="0026606F"/>
    <w:rsid w:val="00266B92"/>
    <w:rsid w:val="002A4A5D"/>
    <w:rsid w:val="002B650B"/>
    <w:rsid w:val="002C2597"/>
    <w:rsid w:val="002C45B8"/>
    <w:rsid w:val="002E1D6E"/>
    <w:rsid w:val="002E3FC5"/>
    <w:rsid w:val="002F7C19"/>
    <w:rsid w:val="003004D4"/>
    <w:rsid w:val="00343475"/>
    <w:rsid w:val="00395A60"/>
    <w:rsid w:val="003B2684"/>
    <w:rsid w:val="003D3E6D"/>
    <w:rsid w:val="003E7148"/>
    <w:rsid w:val="00417B66"/>
    <w:rsid w:val="0043090B"/>
    <w:rsid w:val="00443B6E"/>
    <w:rsid w:val="004804C2"/>
    <w:rsid w:val="00480988"/>
    <w:rsid w:val="004A6002"/>
    <w:rsid w:val="004B04C6"/>
    <w:rsid w:val="004D2481"/>
    <w:rsid w:val="004E1811"/>
    <w:rsid w:val="004E3ABF"/>
    <w:rsid w:val="00516766"/>
    <w:rsid w:val="00524578"/>
    <w:rsid w:val="0055525B"/>
    <w:rsid w:val="00574CB3"/>
    <w:rsid w:val="005753E8"/>
    <w:rsid w:val="005769E4"/>
    <w:rsid w:val="00581C90"/>
    <w:rsid w:val="005C005B"/>
    <w:rsid w:val="005C22D4"/>
    <w:rsid w:val="005D4E73"/>
    <w:rsid w:val="005D5DEE"/>
    <w:rsid w:val="005E457E"/>
    <w:rsid w:val="005F1413"/>
    <w:rsid w:val="00602BF6"/>
    <w:rsid w:val="0061553D"/>
    <w:rsid w:val="006516E1"/>
    <w:rsid w:val="006550FD"/>
    <w:rsid w:val="00657C90"/>
    <w:rsid w:val="00686777"/>
    <w:rsid w:val="006A4AFF"/>
    <w:rsid w:val="006A6C5A"/>
    <w:rsid w:val="007113FA"/>
    <w:rsid w:val="0071210F"/>
    <w:rsid w:val="00716D95"/>
    <w:rsid w:val="00723F82"/>
    <w:rsid w:val="007414B4"/>
    <w:rsid w:val="00754F22"/>
    <w:rsid w:val="007649CA"/>
    <w:rsid w:val="00780650"/>
    <w:rsid w:val="00787A15"/>
    <w:rsid w:val="0079341D"/>
    <w:rsid w:val="007A3AC3"/>
    <w:rsid w:val="007C24FA"/>
    <w:rsid w:val="007D0DF1"/>
    <w:rsid w:val="007D6CE9"/>
    <w:rsid w:val="007E01AE"/>
    <w:rsid w:val="0082174A"/>
    <w:rsid w:val="00851178"/>
    <w:rsid w:val="00875C83"/>
    <w:rsid w:val="00881B95"/>
    <w:rsid w:val="00885CDC"/>
    <w:rsid w:val="00890806"/>
    <w:rsid w:val="00895944"/>
    <w:rsid w:val="008B106B"/>
    <w:rsid w:val="008B16DF"/>
    <w:rsid w:val="008D077A"/>
    <w:rsid w:val="008D7210"/>
    <w:rsid w:val="008F1BA5"/>
    <w:rsid w:val="008F69CE"/>
    <w:rsid w:val="00904F91"/>
    <w:rsid w:val="00926E39"/>
    <w:rsid w:val="00957BBD"/>
    <w:rsid w:val="00975901"/>
    <w:rsid w:val="0097768B"/>
    <w:rsid w:val="009A7814"/>
    <w:rsid w:val="009C2303"/>
    <w:rsid w:val="009C2C62"/>
    <w:rsid w:val="009C4AF3"/>
    <w:rsid w:val="009F1E3C"/>
    <w:rsid w:val="009F2503"/>
    <w:rsid w:val="009F49A9"/>
    <w:rsid w:val="00A02D0F"/>
    <w:rsid w:val="00A11BEA"/>
    <w:rsid w:val="00A4135E"/>
    <w:rsid w:val="00A701EE"/>
    <w:rsid w:val="00A93705"/>
    <w:rsid w:val="00AA501B"/>
    <w:rsid w:val="00AB12F8"/>
    <w:rsid w:val="00AD4F6B"/>
    <w:rsid w:val="00AF1B3B"/>
    <w:rsid w:val="00B00611"/>
    <w:rsid w:val="00B05F67"/>
    <w:rsid w:val="00B12E78"/>
    <w:rsid w:val="00B12F79"/>
    <w:rsid w:val="00B145A8"/>
    <w:rsid w:val="00B16701"/>
    <w:rsid w:val="00B2407A"/>
    <w:rsid w:val="00B61959"/>
    <w:rsid w:val="00B61ABA"/>
    <w:rsid w:val="00B72E35"/>
    <w:rsid w:val="00BA1501"/>
    <w:rsid w:val="00BA5AE0"/>
    <w:rsid w:val="00BB016A"/>
    <w:rsid w:val="00BB22A4"/>
    <w:rsid w:val="00BB61A0"/>
    <w:rsid w:val="00BC291B"/>
    <w:rsid w:val="00BC7805"/>
    <w:rsid w:val="00BD2110"/>
    <w:rsid w:val="00BE1CD2"/>
    <w:rsid w:val="00BF336C"/>
    <w:rsid w:val="00C03736"/>
    <w:rsid w:val="00C21BA6"/>
    <w:rsid w:val="00C235B9"/>
    <w:rsid w:val="00C42450"/>
    <w:rsid w:val="00C45883"/>
    <w:rsid w:val="00C508CE"/>
    <w:rsid w:val="00C51035"/>
    <w:rsid w:val="00C61487"/>
    <w:rsid w:val="00C668B8"/>
    <w:rsid w:val="00C70756"/>
    <w:rsid w:val="00C70FF4"/>
    <w:rsid w:val="00C87F5D"/>
    <w:rsid w:val="00CB2290"/>
    <w:rsid w:val="00CE41B6"/>
    <w:rsid w:val="00CF12DE"/>
    <w:rsid w:val="00D0142E"/>
    <w:rsid w:val="00D0567A"/>
    <w:rsid w:val="00D15920"/>
    <w:rsid w:val="00D27FD5"/>
    <w:rsid w:val="00D5549C"/>
    <w:rsid w:val="00D56FFB"/>
    <w:rsid w:val="00D86BE4"/>
    <w:rsid w:val="00D903ED"/>
    <w:rsid w:val="00D93676"/>
    <w:rsid w:val="00DA6C4F"/>
    <w:rsid w:val="00DB17A4"/>
    <w:rsid w:val="00DB7861"/>
    <w:rsid w:val="00DC6F71"/>
    <w:rsid w:val="00DD4E0E"/>
    <w:rsid w:val="00E066A9"/>
    <w:rsid w:val="00E1004D"/>
    <w:rsid w:val="00E43337"/>
    <w:rsid w:val="00E43F28"/>
    <w:rsid w:val="00E44566"/>
    <w:rsid w:val="00E52A4E"/>
    <w:rsid w:val="00E60F88"/>
    <w:rsid w:val="00E6368D"/>
    <w:rsid w:val="00E63F74"/>
    <w:rsid w:val="00E65317"/>
    <w:rsid w:val="00E86278"/>
    <w:rsid w:val="00EA07A4"/>
    <w:rsid w:val="00EB2E40"/>
    <w:rsid w:val="00ED342A"/>
    <w:rsid w:val="00EE4F9D"/>
    <w:rsid w:val="00EE58DA"/>
    <w:rsid w:val="00F109E4"/>
    <w:rsid w:val="00F13B19"/>
    <w:rsid w:val="00F34DC7"/>
    <w:rsid w:val="00F402DC"/>
    <w:rsid w:val="00F56D0F"/>
    <w:rsid w:val="00F6493B"/>
    <w:rsid w:val="00F70677"/>
    <w:rsid w:val="00F7661B"/>
    <w:rsid w:val="00F77F35"/>
    <w:rsid w:val="00F9498B"/>
    <w:rsid w:val="00FB320E"/>
    <w:rsid w:val="00FB4846"/>
    <w:rsid w:val="00FC3D98"/>
    <w:rsid w:val="00FE4E1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D0B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16A"/>
    <w:pPr>
      <w:spacing w:before="120" w:after="120" w:line="240" w:lineRule="auto"/>
    </w:pPr>
    <w:rPr>
      <w:rFonts w:ascii="Calibri" w:eastAsia="Times New Roman" w:hAnsi="Calibri" w:cs="Calibri"/>
      <w:szCs w:val="22"/>
      <w:lang w:eastAsia="en-AU" w:bidi="ar-SA"/>
    </w:rPr>
  </w:style>
  <w:style w:type="paragraph" w:styleId="Heading1">
    <w:name w:val="heading 1"/>
    <w:basedOn w:val="Normal"/>
    <w:next w:val="Normal"/>
    <w:link w:val="Heading1Char"/>
    <w:qFormat/>
    <w:rsid w:val="00BB016A"/>
    <w:pPr>
      <w:outlineLvl w:val="0"/>
    </w:pPr>
    <w:rPr>
      <w:b/>
      <w:bCs/>
      <w:color w:val="005881"/>
      <w:sz w:val="32"/>
      <w:lang w:val="en-US"/>
    </w:rPr>
  </w:style>
  <w:style w:type="paragraph" w:styleId="Heading2">
    <w:name w:val="heading 2"/>
    <w:basedOn w:val="Normal"/>
    <w:next w:val="Normal"/>
    <w:link w:val="Heading2Char"/>
    <w:qFormat/>
    <w:rsid w:val="00BB016A"/>
    <w:pPr>
      <w:outlineLvl w:val="1"/>
    </w:pPr>
    <w:rPr>
      <w:b/>
      <w:bCs/>
      <w:color w:val="005881"/>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16A"/>
    <w:pPr>
      <w:tabs>
        <w:tab w:val="center" w:pos="4513"/>
        <w:tab w:val="right" w:pos="9026"/>
      </w:tabs>
      <w:spacing w:after="0"/>
    </w:pPr>
  </w:style>
  <w:style w:type="character" w:customStyle="1" w:styleId="HeaderChar">
    <w:name w:val="Header Char"/>
    <w:basedOn w:val="DefaultParagraphFont"/>
    <w:link w:val="Header"/>
    <w:uiPriority w:val="99"/>
    <w:rsid w:val="00BB016A"/>
  </w:style>
  <w:style w:type="paragraph" w:styleId="Footer">
    <w:name w:val="footer"/>
    <w:basedOn w:val="Normal"/>
    <w:link w:val="FooterChar"/>
    <w:uiPriority w:val="99"/>
    <w:unhideWhenUsed/>
    <w:rsid w:val="00BB016A"/>
    <w:pPr>
      <w:tabs>
        <w:tab w:val="center" w:pos="4513"/>
        <w:tab w:val="right" w:pos="9026"/>
      </w:tabs>
      <w:spacing w:after="0"/>
    </w:pPr>
  </w:style>
  <w:style w:type="character" w:customStyle="1" w:styleId="FooterChar">
    <w:name w:val="Footer Char"/>
    <w:basedOn w:val="DefaultParagraphFont"/>
    <w:link w:val="Footer"/>
    <w:uiPriority w:val="99"/>
    <w:rsid w:val="00BB016A"/>
  </w:style>
  <w:style w:type="character" w:customStyle="1" w:styleId="Heading1Char">
    <w:name w:val="Heading 1 Char"/>
    <w:basedOn w:val="DefaultParagraphFont"/>
    <w:link w:val="Heading1"/>
    <w:rsid w:val="00BB016A"/>
    <w:rPr>
      <w:rFonts w:ascii="Calibri" w:eastAsia="Times New Roman" w:hAnsi="Calibri" w:cs="Calibri"/>
      <w:b/>
      <w:bCs/>
      <w:color w:val="005881"/>
      <w:sz w:val="32"/>
      <w:szCs w:val="22"/>
      <w:lang w:val="en-US" w:eastAsia="en-AU" w:bidi="ar-SA"/>
    </w:rPr>
  </w:style>
  <w:style w:type="character" w:customStyle="1" w:styleId="Heading2Char">
    <w:name w:val="Heading 2 Char"/>
    <w:basedOn w:val="DefaultParagraphFont"/>
    <w:link w:val="Heading2"/>
    <w:rsid w:val="00BB016A"/>
    <w:rPr>
      <w:rFonts w:ascii="Calibri" w:eastAsia="Times New Roman" w:hAnsi="Calibri" w:cs="Calibri"/>
      <w:b/>
      <w:bCs/>
      <w:color w:val="005881"/>
      <w:sz w:val="28"/>
      <w:szCs w:val="22"/>
      <w:lang w:val="en-US" w:eastAsia="en-AU" w:bidi="ar-SA"/>
    </w:rPr>
  </w:style>
  <w:style w:type="character" w:styleId="Hyperlink">
    <w:name w:val="Hyperlink"/>
    <w:uiPriority w:val="99"/>
    <w:rsid w:val="00BB016A"/>
    <w:rPr>
      <w:color w:val="0000FF"/>
      <w:u w:val="single"/>
    </w:rPr>
  </w:style>
  <w:style w:type="character" w:styleId="CommentReference">
    <w:name w:val="annotation reference"/>
    <w:basedOn w:val="DefaultParagraphFont"/>
    <w:uiPriority w:val="99"/>
    <w:semiHidden/>
    <w:unhideWhenUsed/>
    <w:rsid w:val="00BB016A"/>
    <w:rPr>
      <w:sz w:val="16"/>
      <w:szCs w:val="16"/>
    </w:rPr>
  </w:style>
  <w:style w:type="paragraph" w:styleId="CommentText">
    <w:name w:val="annotation text"/>
    <w:basedOn w:val="Normal"/>
    <w:link w:val="CommentTextChar"/>
    <w:uiPriority w:val="99"/>
    <w:unhideWhenUsed/>
    <w:rsid w:val="00BB016A"/>
    <w:pPr>
      <w:spacing w:before="0"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BB016A"/>
    <w:rPr>
      <w:rFonts w:eastAsiaTheme="minorHAnsi"/>
      <w:sz w:val="20"/>
      <w:szCs w:val="20"/>
      <w:lang w:eastAsia="en-US" w:bidi="ar-SA"/>
    </w:rPr>
  </w:style>
  <w:style w:type="table" w:styleId="TableGrid">
    <w:name w:val="Table Grid"/>
    <w:basedOn w:val="TableNormal"/>
    <w:uiPriority w:val="39"/>
    <w:rsid w:val="00BB016A"/>
    <w:pPr>
      <w:spacing w:after="0" w:line="240" w:lineRule="auto"/>
    </w:pPr>
    <w:rPr>
      <w:rFonts w:eastAsiaTheme="minorHAnsi"/>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516E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B17A4"/>
    <w:pPr>
      <w:spacing w:before="120" w:after="120"/>
    </w:pPr>
    <w:rPr>
      <w:rFonts w:ascii="Calibri" w:eastAsia="Times New Roman" w:hAnsi="Calibri" w:cs="Calibri"/>
      <w:b/>
      <w:bCs/>
      <w:lang w:eastAsia="en-AU"/>
    </w:rPr>
  </w:style>
  <w:style w:type="character" w:customStyle="1" w:styleId="CommentSubjectChar">
    <w:name w:val="Comment Subject Char"/>
    <w:basedOn w:val="CommentTextChar"/>
    <w:link w:val="CommentSubject"/>
    <w:uiPriority w:val="99"/>
    <w:semiHidden/>
    <w:rsid w:val="00DB17A4"/>
    <w:rPr>
      <w:rFonts w:ascii="Calibri" w:eastAsia="Times New Roman" w:hAnsi="Calibri" w:cs="Calibri"/>
      <w:b/>
      <w:bCs/>
      <w:sz w:val="20"/>
      <w:szCs w:val="20"/>
      <w:lang w:eastAsia="en-AU" w:bidi="ar-SA"/>
    </w:rPr>
  </w:style>
  <w:style w:type="paragraph" w:styleId="BalloonText">
    <w:name w:val="Balloon Text"/>
    <w:basedOn w:val="Normal"/>
    <w:link w:val="BalloonTextChar"/>
    <w:uiPriority w:val="99"/>
    <w:semiHidden/>
    <w:unhideWhenUsed/>
    <w:rsid w:val="00DB17A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7A4"/>
    <w:rPr>
      <w:rFonts w:ascii="Segoe UI" w:eastAsia="Times New Roman" w:hAnsi="Segoe UI" w:cs="Segoe UI"/>
      <w:sz w:val="18"/>
      <w:szCs w:val="18"/>
      <w:lang w:eastAsia="en-AU" w:bidi="ar-SA"/>
    </w:rPr>
  </w:style>
  <w:style w:type="paragraph" w:styleId="Revision">
    <w:name w:val="Revision"/>
    <w:hidden/>
    <w:uiPriority w:val="99"/>
    <w:semiHidden/>
    <w:rsid w:val="008F69CE"/>
    <w:pPr>
      <w:spacing w:after="0" w:line="240" w:lineRule="auto"/>
    </w:pPr>
    <w:rPr>
      <w:rFonts w:ascii="Calibri" w:eastAsia="Times New Roman" w:hAnsi="Calibri" w:cs="Calibri"/>
      <w:szCs w:val="22"/>
      <w:lang w:eastAsia="en-AU" w:bidi="ar-SA"/>
    </w:rPr>
  </w:style>
  <w:style w:type="character" w:styleId="FollowedHyperlink">
    <w:name w:val="FollowedHyperlink"/>
    <w:basedOn w:val="DefaultParagraphFont"/>
    <w:uiPriority w:val="99"/>
    <w:semiHidden/>
    <w:unhideWhenUsed/>
    <w:rsid w:val="00240818"/>
    <w:rPr>
      <w:color w:val="954F72" w:themeColor="followedHyperlink"/>
      <w:u w:val="single"/>
    </w:rPr>
  </w:style>
  <w:style w:type="paragraph" w:styleId="ListParagraph">
    <w:name w:val="List Paragraph"/>
    <w:basedOn w:val="Normal"/>
    <w:uiPriority w:val="34"/>
    <w:qFormat/>
    <w:rsid w:val="00F13B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g.energyrating.gov.au/application/cont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2023-02-17T02:11:00Z</dcterms:created>
  <dcterms:modified xsi:type="dcterms:W3CDTF">2023-02-17T02:11:00Z</dcterms:modified>
</cp:coreProperties>
</file>